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C8F" w:rsidRDefault="00565AA3" w:rsidP="001E657C">
      <w:pPr>
        <w:pStyle w:val="Title"/>
      </w:pPr>
      <w:r>
        <w:t>HLTH Age 3b03</w:t>
      </w:r>
      <w:r w:rsidR="006310F8">
        <w:t>/SOCPSY 3L03</w:t>
      </w:r>
      <w:r>
        <w:t xml:space="preserve">: </w:t>
      </w:r>
      <w:r w:rsidR="004E0F80">
        <w:t xml:space="preserve">Advanced Research </w:t>
      </w:r>
      <w:r w:rsidR="006310F8">
        <w:t>Methods</w:t>
      </w:r>
    </w:p>
    <w:p w:rsidR="00A03C8F" w:rsidRDefault="00822D84" w:rsidP="00BF3D2E">
      <w:pPr>
        <w:pStyle w:val="Subtitle"/>
        <w:tabs>
          <w:tab w:val="left" w:pos="2100"/>
          <w:tab w:val="center" w:pos="4680"/>
        </w:tabs>
      </w:pPr>
      <w:r>
        <w:t>Winter 202</w:t>
      </w:r>
      <w:r w:rsidR="006310F8">
        <w:t>1</w:t>
      </w:r>
    </w:p>
    <w:p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rsidR="00A03C8F" w:rsidRDefault="00A03C8F" w:rsidP="009F7FC2">
      <w:pPr>
        <w:spacing w:after="0" w:line="240" w:lineRule="auto"/>
      </w:pPr>
      <w:r w:rsidRPr="009F7FC2">
        <w:rPr>
          <w:b/>
        </w:rPr>
        <w:t>Instructor:</w:t>
      </w:r>
      <w:r>
        <w:t xml:space="preserve"> </w:t>
      </w:r>
      <w:r w:rsidR="000C0C0F">
        <w:t>Dr.</w:t>
      </w:r>
      <w:r w:rsidR="006C659E">
        <w:t xml:space="preserve"> Tara Marshall</w:t>
      </w:r>
    </w:p>
    <w:p w:rsidR="00A03C8F" w:rsidRDefault="00A03C8F" w:rsidP="009F7FC2">
      <w:pPr>
        <w:spacing w:after="0" w:line="240" w:lineRule="auto"/>
      </w:pPr>
      <w:r w:rsidRPr="009F7FC2">
        <w:rPr>
          <w:b/>
        </w:rPr>
        <w:t xml:space="preserve">Email: </w:t>
      </w:r>
      <w:hyperlink r:id="rId10" w:history="1">
        <w:r w:rsidR="00222F78" w:rsidRPr="004E0437">
          <w:rPr>
            <w:rStyle w:val="Hyperlink"/>
          </w:rPr>
          <w:t>marsht6@mcmaster.ca</w:t>
        </w:r>
      </w:hyperlink>
      <w:r w:rsidR="00222F78">
        <w:t xml:space="preserve"> </w:t>
      </w:r>
    </w:p>
    <w:p w:rsidR="006310F8" w:rsidRDefault="006310F8" w:rsidP="009F7FC2">
      <w:pPr>
        <w:spacing w:after="0" w:line="240" w:lineRule="auto"/>
      </w:pPr>
      <w:r w:rsidRPr="006310F8">
        <w:rPr>
          <w:b/>
          <w:bCs/>
        </w:rPr>
        <w:t>Pronouns:</w:t>
      </w:r>
      <w:r w:rsidRPr="006310F8">
        <w:t xml:space="preserve"> she/her</w:t>
      </w:r>
    </w:p>
    <w:p w:rsidR="001E657C" w:rsidRPr="001E657C" w:rsidRDefault="001E657C" w:rsidP="001E657C">
      <w:pPr>
        <w:spacing w:line="240" w:lineRule="auto"/>
      </w:pPr>
      <w:r w:rsidRPr="001E657C">
        <w:rPr>
          <w:b/>
        </w:rPr>
        <w:t>Lecture:</w:t>
      </w:r>
      <w:r w:rsidR="00C04178">
        <w:t xml:space="preserve"> </w:t>
      </w:r>
      <w:r w:rsidR="00D636D5" w:rsidRPr="00D636D5">
        <w:t xml:space="preserve">Asynchronous online delivery. Lectures will be recorded and posted on Avenue every </w:t>
      </w:r>
      <w:r w:rsidR="00041970">
        <w:t>Wednesday</w:t>
      </w:r>
      <w:r w:rsidR="00D636D5" w:rsidRPr="00D636D5">
        <w:t xml:space="preserve"> by </w:t>
      </w:r>
      <w:r w:rsidR="00D636D5">
        <w:t>3</w:t>
      </w:r>
      <w:r w:rsidR="00D636D5" w:rsidRPr="00D636D5">
        <w:t>pm.</w:t>
      </w:r>
    </w:p>
    <w:p w:rsidR="00222F78" w:rsidRPr="001E657C" w:rsidRDefault="00A03C8F" w:rsidP="00222F78">
      <w:pPr>
        <w:spacing w:after="0" w:line="240" w:lineRule="auto"/>
      </w:pPr>
      <w:r w:rsidRPr="009F7FC2">
        <w:rPr>
          <w:b/>
        </w:rPr>
        <w:t>Office Hours:</w:t>
      </w:r>
      <w:r w:rsidR="001E657C">
        <w:rPr>
          <w:b/>
        </w:rPr>
        <w:t xml:space="preserve"> </w:t>
      </w:r>
      <w:r w:rsidR="002C4C38">
        <w:t>by appointment</w:t>
      </w:r>
      <w:r w:rsidR="00222F78">
        <w:t xml:space="preserve">     </w:t>
      </w:r>
      <w:r w:rsidR="00222F78" w:rsidRPr="009F7FC2">
        <w:rPr>
          <w:b/>
        </w:rPr>
        <w:t>Office:</w:t>
      </w:r>
      <w:r w:rsidR="00222F78">
        <w:rPr>
          <w:b/>
        </w:rPr>
        <w:t xml:space="preserve"> </w:t>
      </w:r>
      <w:r w:rsidR="00222F78">
        <w:t>KTH 206/A</w:t>
      </w:r>
    </w:p>
    <w:p w:rsidR="00222F78" w:rsidRDefault="00222F78" w:rsidP="009F7FC2">
      <w:pPr>
        <w:spacing w:line="240" w:lineRule="auto"/>
        <w:sectPr w:rsidR="00222F78"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rsidR="00B74D6C" w:rsidRPr="00B74D6C" w:rsidRDefault="00B74D6C">
          <w:pPr>
            <w:pStyle w:val="TOCHeading"/>
            <w:rPr>
              <w:rFonts w:ascii="Arial" w:hAnsi="Arial" w:cs="Arial"/>
              <w:b/>
              <w:color w:val="auto"/>
            </w:rPr>
          </w:pPr>
          <w:r w:rsidRPr="00B74D6C">
            <w:rPr>
              <w:rFonts w:ascii="Arial" w:hAnsi="Arial" w:cs="Arial"/>
              <w:b/>
              <w:color w:val="auto"/>
            </w:rPr>
            <w:t>Contents</w:t>
          </w:r>
        </w:p>
        <w:p w:rsidR="00BD1AF9" w:rsidRDefault="003D75ED">
          <w:pPr>
            <w:pStyle w:val="TOC1"/>
            <w:tabs>
              <w:tab w:val="right" w:leader="dot" w:pos="9350"/>
            </w:tabs>
            <w:rPr>
              <w:rFonts w:asciiTheme="minorHAnsi" w:eastAsiaTheme="minorEastAsia" w:hAnsiTheme="minorHAnsi"/>
              <w:noProof/>
              <w:sz w:val="22"/>
            </w:rPr>
          </w:pPr>
          <w:r>
            <w:rPr>
              <w:rFonts w:cs="Arial"/>
            </w:rPr>
            <w:fldChar w:fldCharType="begin"/>
          </w:r>
          <w:r>
            <w:rPr>
              <w:rFonts w:cs="Arial"/>
            </w:rPr>
            <w:instrText xml:space="preserve"> TOC \o "1-2" \h \z \u </w:instrText>
          </w:r>
          <w:r>
            <w:rPr>
              <w:rFonts w:cs="Arial"/>
            </w:rPr>
            <w:fldChar w:fldCharType="separate"/>
          </w:r>
          <w:hyperlink w:anchor="_Toc533079152" w:history="1">
            <w:r w:rsidR="00BD1AF9" w:rsidRPr="0030174A">
              <w:rPr>
                <w:rStyle w:val="Hyperlink"/>
                <w:noProof/>
              </w:rPr>
              <w:t>Course Description</w:t>
            </w:r>
            <w:r w:rsidR="00BD1AF9">
              <w:rPr>
                <w:noProof/>
                <w:webHidden/>
              </w:rPr>
              <w:tab/>
            </w:r>
            <w:r w:rsidR="00BD1AF9">
              <w:rPr>
                <w:noProof/>
                <w:webHidden/>
              </w:rPr>
              <w:fldChar w:fldCharType="begin"/>
            </w:r>
            <w:r w:rsidR="00BD1AF9">
              <w:rPr>
                <w:noProof/>
                <w:webHidden/>
              </w:rPr>
              <w:instrText xml:space="preserve"> PAGEREF _Toc533079152 \h </w:instrText>
            </w:r>
            <w:r w:rsidR="00BD1AF9">
              <w:rPr>
                <w:noProof/>
                <w:webHidden/>
              </w:rPr>
            </w:r>
            <w:r w:rsidR="00BD1AF9">
              <w:rPr>
                <w:noProof/>
                <w:webHidden/>
              </w:rPr>
              <w:fldChar w:fldCharType="separate"/>
            </w:r>
            <w:r w:rsidR="00BD1AF9">
              <w:rPr>
                <w:noProof/>
                <w:webHidden/>
              </w:rPr>
              <w:t>3</w:t>
            </w:r>
            <w:r w:rsidR="00BD1AF9">
              <w:rPr>
                <w:noProof/>
                <w:webHidden/>
              </w:rPr>
              <w:fldChar w:fldCharType="end"/>
            </w:r>
          </w:hyperlink>
        </w:p>
        <w:p w:rsidR="00BD1AF9" w:rsidRDefault="002107D3">
          <w:pPr>
            <w:pStyle w:val="TOC1"/>
            <w:tabs>
              <w:tab w:val="right" w:leader="dot" w:pos="9350"/>
            </w:tabs>
            <w:rPr>
              <w:rFonts w:asciiTheme="minorHAnsi" w:eastAsiaTheme="minorEastAsia" w:hAnsiTheme="minorHAnsi"/>
              <w:noProof/>
              <w:sz w:val="22"/>
            </w:rPr>
          </w:pPr>
          <w:hyperlink w:anchor="_Toc533079153" w:history="1">
            <w:r w:rsidR="00BD1AF9" w:rsidRPr="0030174A">
              <w:rPr>
                <w:rStyle w:val="Hyperlink"/>
                <w:noProof/>
              </w:rPr>
              <w:t>Course Objectives</w:t>
            </w:r>
            <w:r w:rsidR="00BD1AF9">
              <w:rPr>
                <w:noProof/>
                <w:webHidden/>
              </w:rPr>
              <w:tab/>
            </w:r>
            <w:r w:rsidR="00BD1AF9">
              <w:rPr>
                <w:noProof/>
                <w:webHidden/>
              </w:rPr>
              <w:fldChar w:fldCharType="begin"/>
            </w:r>
            <w:r w:rsidR="00BD1AF9">
              <w:rPr>
                <w:noProof/>
                <w:webHidden/>
              </w:rPr>
              <w:instrText xml:space="preserve"> PAGEREF _Toc533079153 \h </w:instrText>
            </w:r>
            <w:r w:rsidR="00BD1AF9">
              <w:rPr>
                <w:noProof/>
                <w:webHidden/>
              </w:rPr>
            </w:r>
            <w:r w:rsidR="00BD1AF9">
              <w:rPr>
                <w:noProof/>
                <w:webHidden/>
              </w:rPr>
              <w:fldChar w:fldCharType="separate"/>
            </w:r>
            <w:r w:rsidR="00BD1AF9">
              <w:rPr>
                <w:noProof/>
                <w:webHidden/>
              </w:rPr>
              <w:t>3</w:t>
            </w:r>
            <w:r w:rsidR="00BD1AF9">
              <w:rPr>
                <w:noProof/>
                <w:webHidden/>
              </w:rPr>
              <w:fldChar w:fldCharType="end"/>
            </w:r>
          </w:hyperlink>
        </w:p>
        <w:p w:rsidR="00BD1AF9" w:rsidRDefault="002107D3">
          <w:pPr>
            <w:pStyle w:val="TOC1"/>
            <w:tabs>
              <w:tab w:val="right" w:leader="dot" w:pos="9350"/>
            </w:tabs>
            <w:rPr>
              <w:rFonts w:asciiTheme="minorHAnsi" w:eastAsiaTheme="minorEastAsia" w:hAnsiTheme="minorHAnsi"/>
              <w:noProof/>
              <w:sz w:val="22"/>
            </w:rPr>
          </w:pPr>
          <w:hyperlink w:anchor="_Toc533079154" w:history="1">
            <w:r w:rsidR="00BD1AF9" w:rsidRPr="0030174A">
              <w:rPr>
                <w:rStyle w:val="Hyperlink"/>
                <w:noProof/>
              </w:rPr>
              <w:t>Required Materials and Texts</w:t>
            </w:r>
            <w:r w:rsidR="00BD1AF9">
              <w:rPr>
                <w:noProof/>
                <w:webHidden/>
              </w:rPr>
              <w:tab/>
            </w:r>
            <w:r w:rsidR="00BD1AF9">
              <w:rPr>
                <w:noProof/>
                <w:webHidden/>
              </w:rPr>
              <w:fldChar w:fldCharType="begin"/>
            </w:r>
            <w:r w:rsidR="00BD1AF9">
              <w:rPr>
                <w:noProof/>
                <w:webHidden/>
              </w:rPr>
              <w:instrText xml:space="preserve"> PAGEREF _Toc533079154 \h </w:instrText>
            </w:r>
            <w:r w:rsidR="00BD1AF9">
              <w:rPr>
                <w:noProof/>
                <w:webHidden/>
              </w:rPr>
            </w:r>
            <w:r w:rsidR="00BD1AF9">
              <w:rPr>
                <w:noProof/>
                <w:webHidden/>
              </w:rPr>
              <w:fldChar w:fldCharType="separate"/>
            </w:r>
            <w:r w:rsidR="00BD1AF9">
              <w:rPr>
                <w:noProof/>
                <w:webHidden/>
              </w:rPr>
              <w:t>3</w:t>
            </w:r>
            <w:r w:rsidR="00BD1AF9">
              <w:rPr>
                <w:noProof/>
                <w:webHidden/>
              </w:rPr>
              <w:fldChar w:fldCharType="end"/>
            </w:r>
          </w:hyperlink>
        </w:p>
        <w:p w:rsidR="00BD1AF9" w:rsidRDefault="002107D3">
          <w:pPr>
            <w:pStyle w:val="TOC1"/>
            <w:tabs>
              <w:tab w:val="right" w:leader="dot" w:pos="9350"/>
            </w:tabs>
            <w:rPr>
              <w:rFonts w:asciiTheme="minorHAnsi" w:eastAsiaTheme="minorEastAsia" w:hAnsiTheme="minorHAnsi"/>
              <w:noProof/>
              <w:sz w:val="22"/>
            </w:rPr>
          </w:pPr>
          <w:hyperlink w:anchor="_Toc533079155" w:history="1">
            <w:r w:rsidR="00BD1AF9" w:rsidRPr="0030174A">
              <w:rPr>
                <w:rStyle w:val="Hyperlink"/>
                <w:noProof/>
              </w:rPr>
              <w:t>Class Format</w:t>
            </w:r>
            <w:r w:rsidR="00BD1AF9">
              <w:rPr>
                <w:noProof/>
                <w:webHidden/>
              </w:rPr>
              <w:tab/>
            </w:r>
            <w:r w:rsidR="00BD1AF9">
              <w:rPr>
                <w:noProof/>
                <w:webHidden/>
              </w:rPr>
              <w:fldChar w:fldCharType="begin"/>
            </w:r>
            <w:r w:rsidR="00BD1AF9">
              <w:rPr>
                <w:noProof/>
                <w:webHidden/>
              </w:rPr>
              <w:instrText xml:space="preserve"> PAGEREF _Toc533079155 \h </w:instrText>
            </w:r>
            <w:r w:rsidR="00BD1AF9">
              <w:rPr>
                <w:noProof/>
                <w:webHidden/>
              </w:rPr>
            </w:r>
            <w:r w:rsidR="00BD1AF9">
              <w:rPr>
                <w:noProof/>
                <w:webHidden/>
              </w:rPr>
              <w:fldChar w:fldCharType="separate"/>
            </w:r>
            <w:r w:rsidR="00BD1AF9">
              <w:rPr>
                <w:noProof/>
                <w:webHidden/>
              </w:rPr>
              <w:t>3</w:t>
            </w:r>
            <w:r w:rsidR="00BD1AF9">
              <w:rPr>
                <w:noProof/>
                <w:webHidden/>
              </w:rPr>
              <w:fldChar w:fldCharType="end"/>
            </w:r>
          </w:hyperlink>
        </w:p>
        <w:p w:rsidR="00BD1AF9" w:rsidRDefault="002107D3">
          <w:pPr>
            <w:pStyle w:val="TOC1"/>
            <w:tabs>
              <w:tab w:val="right" w:leader="dot" w:pos="9350"/>
            </w:tabs>
            <w:rPr>
              <w:rFonts w:asciiTheme="minorHAnsi" w:eastAsiaTheme="minorEastAsia" w:hAnsiTheme="minorHAnsi"/>
              <w:noProof/>
              <w:sz w:val="22"/>
            </w:rPr>
          </w:pPr>
          <w:hyperlink w:anchor="_Toc533079156" w:history="1">
            <w:r w:rsidR="00BD1AF9" w:rsidRPr="0030174A">
              <w:rPr>
                <w:rStyle w:val="Hyperlink"/>
                <w:noProof/>
              </w:rPr>
              <w:t>Course Evaluation – Overview</w:t>
            </w:r>
            <w:r w:rsidR="00BD1AF9">
              <w:rPr>
                <w:noProof/>
                <w:webHidden/>
              </w:rPr>
              <w:tab/>
            </w:r>
            <w:r w:rsidR="00AB5152">
              <w:rPr>
                <w:noProof/>
                <w:webHidden/>
              </w:rPr>
              <w:t>4</w:t>
            </w:r>
          </w:hyperlink>
        </w:p>
        <w:p w:rsidR="00BD1AF9" w:rsidRDefault="002107D3">
          <w:pPr>
            <w:pStyle w:val="TOC1"/>
            <w:tabs>
              <w:tab w:val="right" w:leader="dot" w:pos="9350"/>
            </w:tabs>
            <w:rPr>
              <w:rFonts w:asciiTheme="minorHAnsi" w:eastAsiaTheme="minorEastAsia" w:hAnsiTheme="minorHAnsi"/>
              <w:noProof/>
              <w:sz w:val="22"/>
            </w:rPr>
          </w:pPr>
          <w:hyperlink w:anchor="_Toc533079157" w:history="1">
            <w:r w:rsidR="00BD1AF9" w:rsidRPr="0030174A">
              <w:rPr>
                <w:rStyle w:val="Hyperlink"/>
                <w:noProof/>
              </w:rPr>
              <w:t>Course Evaluation – Details</w:t>
            </w:r>
            <w:r w:rsidR="00BD1AF9">
              <w:rPr>
                <w:noProof/>
                <w:webHidden/>
              </w:rPr>
              <w:tab/>
            </w:r>
            <w:r w:rsidR="007D5FA0">
              <w:rPr>
                <w:noProof/>
                <w:webHidden/>
              </w:rPr>
              <w:t>4</w:t>
            </w:r>
          </w:hyperlink>
        </w:p>
        <w:p w:rsidR="00BD1AF9" w:rsidRDefault="002107D3">
          <w:pPr>
            <w:pStyle w:val="TOC2"/>
            <w:tabs>
              <w:tab w:val="right" w:leader="dot" w:pos="9350"/>
            </w:tabs>
            <w:rPr>
              <w:rFonts w:asciiTheme="minorHAnsi" w:eastAsiaTheme="minorEastAsia" w:hAnsiTheme="minorHAnsi"/>
              <w:noProof/>
              <w:sz w:val="22"/>
            </w:rPr>
          </w:pPr>
          <w:hyperlink w:anchor="_Toc533079158" w:history="1">
            <w:r w:rsidR="00BD1AF9" w:rsidRPr="0030174A">
              <w:rPr>
                <w:rStyle w:val="Hyperlink"/>
                <w:noProof/>
              </w:rPr>
              <w:t xml:space="preserve">1. </w:t>
            </w:r>
            <w:r w:rsidR="00AB5152">
              <w:rPr>
                <w:rStyle w:val="Hyperlink"/>
                <w:noProof/>
              </w:rPr>
              <w:t>Test 1</w:t>
            </w:r>
            <w:r w:rsidR="00BD1AF9" w:rsidRPr="0030174A">
              <w:rPr>
                <w:rStyle w:val="Hyperlink"/>
                <w:noProof/>
              </w:rPr>
              <w:t xml:space="preserve"> (</w:t>
            </w:r>
            <w:r w:rsidR="00AB5152">
              <w:rPr>
                <w:rStyle w:val="Hyperlink"/>
                <w:noProof/>
              </w:rPr>
              <w:t>2</w:t>
            </w:r>
            <w:r w:rsidR="00BD1AF9" w:rsidRPr="0030174A">
              <w:rPr>
                <w:rStyle w:val="Hyperlink"/>
                <w:noProof/>
              </w:rPr>
              <w:t xml:space="preserve">0%), Feb </w:t>
            </w:r>
            <w:r w:rsidR="00AB5152">
              <w:rPr>
                <w:rStyle w:val="Hyperlink"/>
                <w:noProof/>
              </w:rPr>
              <w:t>12</w:t>
            </w:r>
            <w:r w:rsidR="00BD1AF9">
              <w:rPr>
                <w:noProof/>
                <w:webHidden/>
              </w:rPr>
              <w:tab/>
            </w:r>
            <w:r w:rsidR="00BD1AF9">
              <w:rPr>
                <w:noProof/>
                <w:webHidden/>
              </w:rPr>
              <w:fldChar w:fldCharType="begin"/>
            </w:r>
            <w:r w:rsidR="00BD1AF9">
              <w:rPr>
                <w:noProof/>
                <w:webHidden/>
              </w:rPr>
              <w:instrText xml:space="preserve"> PAGEREF _Toc533079158 \h </w:instrText>
            </w:r>
            <w:r w:rsidR="00BD1AF9">
              <w:rPr>
                <w:noProof/>
                <w:webHidden/>
              </w:rPr>
            </w:r>
            <w:r w:rsidR="00BD1AF9">
              <w:rPr>
                <w:noProof/>
                <w:webHidden/>
              </w:rPr>
              <w:fldChar w:fldCharType="separate"/>
            </w:r>
            <w:r w:rsidR="00BD1AF9">
              <w:rPr>
                <w:noProof/>
                <w:webHidden/>
              </w:rPr>
              <w:t>4</w:t>
            </w:r>
            <w:r w:rsidR="00BD1AF9">
              <w:rPr>
                <w:noProof/>
                <w:webHidden/>
              </w:rPr>
              <w:fldChar w:fldCharType="end"/>
            </w:r>
          </w:hyperlink>
        </w:p>
        <w:p w:rsidR="00BD1AF9" w:rsidRDefault="002107D3">
          <w:pPr>
            <w:pStyle w:val="TOC2"/>
            <w:tabs>
              <w:tab w:val="right" w:leader="dot" w:pos="9350"/>
            </w:tabs>
            <w:rPr>
              <w:rFonts w:asciiTheme="minorHAnsi" w:eastAsiaTheme="minorEastAsia" w:hAnsiTheme="minorHAnsi"/>
              <w:noProof/>
              <w:sz w:val="22"/>
            </w:rPr>
          </w:pPr>
          <w:hyperlink w:anchor="_Toc533079159" w:history="1">
            <w:r w:rsidR="00BD1AF9" w:rsidRPr="0030174A">
              <w:rPr>
                <w:rStyle w:val="Hyperlink"/>
                <w:noProof/>
              </w:rPr>
              <w:t xml:space="preserve">2. </w:t>
            </w:r>
            <w:r w:rsidR="00AB5152">
              <w:rPr>
                <w:rStyle w:val="Hyperlink"/>
                <w:noProof/>
              </w:rPr>
              <w:t>Test 2</w:t>
            </w:r>
            <w:r w:rsidR="00BD1AF9" w:rsidRPr="0030174A">
              <w:rPr>
                <w:rStyle w:val="Hyperlink"/>
                <w:noProof/>
              </w:rPr>
              <w:t xml:space="preserve"> (30%), </w:t>
            </w:r>
            <w:r w:rsidR="00AB5152">
              <w:rPr>
                <w:rStyle w:val="Hyperlink"/>
                <w:noProof/>
              </w:rPr>
              <w:t>Mar 26</w:t>
            </w:r>
            <w:r w:rsidR="00BD1AF9">
              <w:rPr>
                <w:noProof/>
                <w:webHidden/>
              </w:rPr>
              <w:tab/>
            </w:r>
            <w:r w:rsidR="002915F5">
              <w:rPr>
                <w:noProof/>
                <w:webHidden/>
              </w:rPr>
              <w:t>4</w:t>
            </w:r>
          </w:hyperlink>
        </w:p>
        <w:p w:rsidR="00BD1AF9" w:rsidRDefault="002107D3">
          <w:pPr>
            <w:pStyle w:val="TOC2"/>
            <w:tabs>
              <w:tab w:val="left" w:pos="880"/>
              <w:tab w:val="right" w:leader="dot" w:pos="9350"/>
            </w:tabs>
            <w:rPr>
              <w:noProof/>
            </w:rPr>
          </w:pPr>
          <w:hyperlink w:anchor="_Toc533079160" w:history="1">
            <w:r w:rsidR="00BD1AF9" w:rsidRPr="0030174A">
              <w:rPr>
                <w:rStyle w:val="Hyperlink"/>
                <w:noProof/>
              </w:rPr>
              <w:t>3.</w:t>
            </w:r>
            <w:r w:rsidR="00BD1AF9">
              <w:rPr>
                <w:rFonts w:asciiTheme="minorHAnsi" w:eastAsiaTheme="minorEastAsia" w:hAnsiTheme="minorHAnsi"/>
                <w:noProof/>
                <w:sz w:val="22"/>
              </w:rPr>
              <w:t xml:space="preserve"> </w:t>
            </w:r>
            <w:r w:rsidR="00AB5152">
              <w:rPr>
                <w:rStyle w:val="Hyperlink"/>
                <w:noProof/>
              </w:rPr>
              <w:t>Preregistration</w:t>
            </w:r>
            <w:r w:rsidR="00BD1AF9" w:rsidRPr="0030174A">
              <w:rPr>
                <w:rStyle w:val="Hyperlink"/>
                <w:noProof/>
              </w:rPr>
              <w:t xml:space="preserve"> (</w:t>
            </w:r>
            <w:r w:rsidR="00AB5152">
              <w:rPr>
                <w:rStyle w:val="Hyperlink"/>
                <w:noProof/>
              </w:rPr>
              <w:t>5</w:t>
            </w:r>
            <w:r w:rsidR="00BD1AF9" w:rsidRPr="0030174A">
              <w:rPr>
                <w:rStyle w:val="Hyperlink"/>
                <w:noProof/>
              </w:rPr>
              <w:t xml:space="preserve">%), </w:t>
            </w:r>
            <w:r w:rsidR="00AB5152">
              <w:rPr>
                <w:rStyle w:val="Hyperlink"/>
                <w:noProof/>
              </w:rPr>
              <w:t>Mar 12</w:t>
            </w:r>
            <w:r w:rsidR="00BD1AF9">
              <w:rPr>
                <w:noProof/>
                <w:webHidden/>
              </w:rPr>
              <w:tab/>
            </w:r>
            <w:r w:rsidR="002915F5">
              <w:rPr>
                <w:noProof/>
                <w:webHidden/>
              </w:rPr>
              <w:t>4</w:t>
            </w:r>
          </w:hyperlink>
        </w:p>
        <w:p w:rsidR="008949E3" w:rsidRDefault="002107D3" w:rsidP="008949E3">
          <w:pPr>
            <w:pStyle w:val="TOC2"/>
            <w:tabs>
              <w:tab w:val="left" w:pos="880"/>
              <w:tab w:val="right" w:leader="dot" w:pos="9350"/>
            </w:tabs>
            <w:rPr>
              <w:noProof/>
            </w:rPr>
          </w:pPr>
          <w:hyperlink w:anchor="_Toc533079160" w:history="1">
            <w:r w:rsidR="008949E3">
              <w:rPr>
                <w:rStyle w:val="Hyperlink"/>
                <w:noProof/>
              </w:rPr>
              <w:t>4</w:t>
            </w:r>
            <w:r w:rsidR="008949E3" w:rsidRPr="0030174A">
              <w:rPr>
                <w:rStyle w:val="Hyperlink"/>
                <w:noProof/>
              </w:rPr>
              <w:t>.</w:t>
            </w:r>
            <w:r w:rsidR="008949E3">
              <w:rPr>
                <w:rFonts w:asciiTheme="minorHAnsi" w:eastAsiaTheme="minorEastAsia" w:hAnsiTheme="minorHAnsi"/>
                <w:noProof/>
                <w:sz w:val="22"/>
              </w:rPr>
              <w:t xml:space="preserve"> </w:t>
            </w:r>
            <w:r w:rsidR="00AB5152">
              <w:rPr>
                <w:rStyle w:val="Hyperlink"/>
                <w:noProof/>
              </w:rPr>
              <w:t>Report</w:t>
            </w:r>
            <w:r w:rsidR="008949E3" w:rsidRPr="0030174A">
              <w:rPr>
                <w:rStyle w:val="Hyperlink"/>
                <w:noProof/>
              </w:rPr>
              <w:t xml:space="preserve"> (</w:t>
            </w:r>
            <w:r w:rsidR="00AB5152">
              <w:rPr>
                <w:rStyle w:val="Hyperlink"/>
                <w:noProof/>
              </w:rPr>
              <w:t>45</w:t>
            </w:r>
            <w:r w:rsidR="008949E3" w:rsidRPr="0030174A">
              <w:rPr>
                <w:rStyle w:val="Hyperlink"/>
                <w:noProof/>
              </w:rPr>
              <w:t>%)</w:t>
            </w:r>
            <w:r w:rsidR="00AB5152">
              <w:rPr>
                <w:rStyle w:val="Hyperlink"/>
                <w:noProof/>
              </w:rPr>
              <w:t>, Apr 14</w:t>
            </w:r>
            <w:r w:rsidR="008949E3">
              <w:rPr>
                <w:noProof/>
                <w:webHidden/>
              </w:rPr>
              <w:tab/>
            </w:r>
            <w:r w:rsidR="002915F5">
              <w:rPr>
                <w:noProof/>
                <w:webHidden/>
              </w:rPr>
              <w:t>4</w:t>
            </w:r>
          </w:hyperlink>
        </w:p>
        <w:p w:rsidR="00BD1AF9" w:rsidRDefault="002107D3">
          <w:pPr>
            <w:pStyle w:val="TOC1"/>
            <w:tabs>
              <w:tab w:val="right" w:leader="dot" w:pos="9350"/>
            </w:tabs>
            <w:rPr>
              <w:rFonts w:asciiTheme="minorHAnsi" w:eastAsiaTheme="minorEastAsia" w:hAnsiTheme="minorHAnsi"/>
              <w:noProof/>
              <w:sz w:val="22"/>
            </w:rPr>
          </w:pPr>
          <w:hyperlink w:anchor="_Toc533079161" w:history="1">
            <w:r w:rsidR="00BD1AF9" w:rsidRPr="0030174A">
              <w:rPr>
                <w:rStyle w:val="Hyperlink"/>
                <w:noProof/>
              </w:rPr>
              <w:t>Weekly Course Schedule and Required Readings</w:t>
            </w:r>
            <w:r w:rsidR="00BD1AF9">
              <w:rPr>
                <w:noProof/>
                <w:webHidden/>
              </w:rPr>
              <w:tab/>
            </w:r>
            <w:r w:rsidR="002915F5">
              <w:rPr>
                <w:noProof/>
                <w:webHidden/>
              </w:rPr>
              <w:t>7</w:t>
            </w:r>
          </w:hyperlink>
        </w:p>
        <w:p w:rsidR="00BD1AF9" w:rsidRDefault="002107D3">
          <w:pPr>
            <w:pStyle w:val="TOC2"/>
            <w:tabs>
              <w:tab w:val="right" w:leader="dot" w:pos="9350"/>
            </w:tabs>
            <w:rPr>
              <w:rFonts w:asciiTheme="minorHAnsi" w:eastAsiaTheme="minorEastAsia" w:hAnsiTheme="minorHAnsi"/>
              <w:noProof/>
              <w:sz w:val="22"/>
            </w:rPr>
          </w:pPr>
          <w:hyperlink w:anchor="_Toc533079162" w:history="1">
            <w:r w:rsidR="00BD1AF9" w:rsidRPr="0030174A">
              <w:rPr>
                <w:rStyle w:val="Hyperlink"/>
                <w:noProof/>
              </w:rPr>
              <w:t>Week 1</w:t>
            </w:r>
            <w:r w:rsidR="002915F5">
              <w:rPr>
                <w:rStyle w:val="Hyperlink"/>
                <w:noProof/>
              </w:rPr>
              <w:t xml:space="preserve"> </w:t>
            </w:r>
            <w:r w:rsidR="002915F5" w:rsidRPr="002915F5">
              <w:rPr>
                <w:rStyle w:val="Hyperlink"/>
                <w:noProof/>
              </w:rPr>
              <w:t>(Jan 13) Introduction to research methods: Identifying a research topic/question; theoretical frameworks and their links with various methods</w:t>
            </w:r>
            <w:r w:rsidR="00BD1AF9">
              <w:rPr>
                <w:noProof/>
                <w:webHidden/>
              </w:rPr>
              <w:tab/>
            </w:r>
            <w:r w:rsidR="002915F5">
              <w:rPr>
                <w:noProof/>
                <w:webHidden/>
              </w:rPr>
              <w:t>7</w:t>
            </w:r>
          </w:hyperlink>
        </w:p>
        <w:p w:rsidR="00BD1AF9" w:rsidRDefault="002107D3">
          <w:pPr>
            <w:pStyle w:val="TOC2"/>
            <w:tabs>
              <w:tab w:val="right" w:leader="dot" w:pos="9350"/>
            </w:tabs>
            <w:rPr>
              <w:rFonts w:asciiTheme="minorHAnsi" w:eastAsiaTheme="minorEastAsia" w:hAnsiTheme="minorHAnsi"/>
              <w:noProof/>
              <w:sz w:val="22"/>
            </w:rPr>
          </w:pPr>
          <w:hyperlink w:anchor="_Toc533079163" w:history="1">
            <w:r w:rsidR="00BD1AF9" w:rsidRPr="0030174A">
              <w:rPr>
                <w:rStyle w:val="Hyperlink"/>
                <w:noProof/>
              </w:rPr>
              <w:t xml:space="preserve">Week 2 </w:t>
            </w:r>
            <w:r w:rsidR="002915F5" w:rsidRPr="002915F5">
              <w:rPr>
                <w:rStyle w:val="Hyperlink"/>
                <w:noProof/>
              </w:rPr>
              <w:t>(Jan 20) Research ethics and conducting literature reviews</w:t>
            </w:r>
            <w:r w:rsidR="00BD1AF9">
              <w:rPr>
                <w:noProof/>
                <w:webHidden/>
              </w:rPr>
              <w:tab/>
            </w:r>
            <w:r w:rsidR="002915F5">
              <w:rPr>
                <w:noProof/>
                <w:webHidden/>
              </w:rPr>
              <w:t>7</w:t>
            </w:r>
          </w:hyperlink>
        </w:p>
        <w:p w:rsidR="00BD1AF9" w:rsidRDefault="002107D3">
          <w:pPr>
            <w:pStyle w:val="TOC2"/>
            <w:tabs>
              <w:tab w:val="right" w:leader="dot" w:pos="9350"/>
            </w:tabs>
            <w:rPr>
              <w:rFonts w:asciiTheme="minorHAnsi" w:eastAsiaTheme="minorEastAsia" w:hAnsiTheme="minorHAnsi"/>
              <w:noProof/>
              <w:sz w:val="22"/>
            </w:rPr>
          </w:pPr>
          <w:hyperlink w:anchor="_Toc533079164" w:history="1">
            <w:r w:rsidR="00BD1AF9" w:rsidRPr="0030174A">
              <w:rPr>
                <w:rStyle w:val="Hyperlink"/>
                <w:noProof/>
              </w:rPr>
              <w:t>Week 3</w:t>
            </w:r>
            <w:r w:rsidR="002915F5">
              <w:rPr>
                <w:rStyle w:val="Hyperlink"/>
                <w:noProof/>
              </w:rPr>
              <w:t xml:space="preserve"> </w:t>
            </w:r>
            <w:r w:rsidR="002915F5" w:rsidRPr="002915F5">
              <w:rPr>
                <w:rStyle w:val="Hyperlink"/>
                <w:noProof/>
              </w:rPr>
              <w:t>(Jan 27) Qualitative research design</w:t>
            </w:r>
            <w:r w:rsidR="00BD1AF9">
              <w:rPr>
                <w:noProof/>
                <w:webHidden/>
              </w:rPr>
              <w:tab/>
            </w:r>
            <w:r w:rsidR="002915F5">
              <w:rPr>
                <w:noProof/>
                <w:webHidden/>
              </w:rPr>
              <w:t>7</w:t>
            </w:r>
          </w:hyperlink>
        </w:p>
        <w:p w:rsidR="00BD1AF9" w:rsidRDefault="002107D3">
          <w:pPr>
            <w:pStyle w:val="TOC2"/>
            <w:tabs>
              <w:tab w:val="right" w:leader="dot" w:pos="9350"/>
            </w:tabs>
            <w:rPr>
              <w:rFonts w:asciiTheme="minorHAnsi" w:eastAsiaTheme="minorEastAsia" w:hAnsiTheme="minorHAnsi"/>
              <w:noProof/>
              <w:sz w:val="22"/>
            </w:rPr>
          </w:pPr>
          <w:hyperlink w:anchor="_Toc533079166" w:history="1">
            <w:r w:rsidR="00BD1AF9" w:rsidRPr="0030174A">
              <w:rPr>
                <w:rStyle w:val="Hyperlink"/>
                <w:noProof/>
              </w:rPr>
              <w:t xml:space="preserve">Week 4 </w:t>
            </w:r>
            <w:r w:rsidR="002915F5" w:rsidRPr="002915F5">
              <w:rPr>
                <w:rStyle w:val="Hyperlink"/>
                <w:noProof/>
              </w:rPr>
              <w:t>(Feb 3) Qualitative analysis: grounded theory, thematic analysis</w:t>
            </w:r>
            <w:r w:rsidR="00BD1AF9">
              <w:rPr>
                <w:noProof/>
                <w:webHidden/>
              </w:rPr>
              <w:tab/>
            </w:r>
            <w:r w:rsidR="002915F5">
              <w:rPr>
                <w:noProof/>
                <w:webHidden/>
              </w:rPr>
              <w:t>7</w:t>
            </w:r>
          </w:hyperlink>
        </w:p>
        <w:p w:rsidR="00BD1AF9" w:rsidRDefault="002107D3">
          <w:pPr>
            <w:pStyle w:val="TOC2"/>
            <w:tabs>
              <w:tab w:val="right" w:leader="dot" w:pos="9350"/>
            </w:tabs>
            <w:rPr>
              <w:rFonts w:asciiTheme="minorHAnsi" w:eastAsiaTheme="minorEastAsia" w:hAnsiTheme="minorHAnsi"/>
              <w:noProof/>
              <w:sz w:val="22"/>
            </w:rPr>
          </w:pPr>
          <w:hyperlink w:anchor="_Toc533079167" w:history="1">
            <w:r w:rsidR="00BD1AF9" w:rsidRPr="0030174A">
              <w:rPr>
                <w:rStyle w:val="Hyperlink"/>
                <w:noProof/>
              </w:rPr>
              <w:t xml:space="preserve">Week 5 </w:t>
            </w:r>
            <w:r w:rsidR="002275E1" w:rsidRPr="002275E1">
              <w:rPr>
                <w:rStyle w:val="Hyperlink"/>
                <w:noProof/>
              </w:rPr>
              <w:t>(Feb 10) Quantitative research design: Experimental and survey methods; Test 1</w:t>
            </w:r>
            <w:r w:rsidR="00BD1AF9">
              <w:rPr>
                <w:noProof/>
                <w:webHidden/>
              </w:rPr>
              <w:tab/>
            </w:r>
            <w:r w:rsidR="002275E1">
              <w:rPr>
                <w:noProof/>
                <w:webHidden/>
              </w:rPr>
              <w:t>7</w:t>
            </w:r>
          </w:hyperlink>
        </w:p>
        <w:p w:rsidR="00BD1AF9" w:rsidRDefault="002107D3">
          <w:pPr>
            <w:pStyle w:val="TOC2"/>
            <w:tabs>
              <w:tab w:val="right" w:leader="dot" w:pos="9350"/>
            </w:tabs>
            <w:rPr>
              <w:rFonts w:asciiTheme="minorHAnsi" w:eastAsiaTheme="minorEastAsia" w:hAnsiTheme="minorHAnsi"/>
              <w:noProof/>
              <w:sz w:val="22"/>
            </w:rPr>
          </w:pPr>
          <w:hyperlink w:anchor="_Toc533079169" w:history="1">
            <w:r w:rsidR="00BD1AF9" w:rsidRPr="0030174A">
              <w:rPr>
                <w:rStyle w:val="Hyperlink"/>
                <w:noProof/>
              </w:rPr>
              <w:t xml:space="preserve">Week 6 </w:t>
            </w:r>
            <w:r w:rsidR="002275E1" w:rsidRPr="002275E1">
              <w:rPr>
                <w:rStyle w:val="Hyperlink"/>
                <w:noProof/>
              </w:rPr>
              <w:t>(Feb 17) Reading Week</w:t>
            </w:r>
            <w:r w:rsidR="00BD1AF9">
              <w:rPr>
                <w:noProof/>
                <w:webHidden/>
              </w:rPr>
              <w:tab/>
            </w:r>
            <w:r w:rsidR="00E04A21">
              <w:rPr>
                <w:noProof/>
                <w:webHidden/>
              </w:rPr>
              <w:t>7</w:t>
            </w:r>
          </w:hyperlink>
        </w:p>
        <w:p w:rsidR="00BD1AF9" w:rsidRDefault="002107D3">
          <w:pPr>
            <w:pStyle w:val="TOC2"/>
            <w:tabs>
              <w:tab w:val="right" w:leader="dot" w:pos="9350"/>
            </w:tabs>
            <w:rPr>
              <w:rFonts w:asciiTheme="minorHAnsi" w:eastAsiaTheme="minorEastAsia" w:hAnsiTheme="minorHAnsi"/>
              <w:noProof/>
              <w:sz w:val="22"/>
            </w:rPr>
          </w:pPr>
          <w:hyperlink w:anchor="_Toc533079171" w:history="1">
            <w:r w:rsidR="00BD1AF9" w:rsidRPr="0030174A">
              <w:rPr>
                <w:rStyle w:val="Hyperlink"/>
                <w:noProof/>
              </w:rPr>
              <w:t xml:space="preserve">Week 7 </w:t>
            </w:r>
            <w:r w:rsidR="00E04A21" w:rsidRPr="00E04A21">
              <w:rPr>
                <w:rStyle w:val="Hyperlink"/>
                <w:noProof/>
              </w:rPr>
              <w:t>(Feb 24) Quantitative research design: Operationalizing variables, developing hypotheses, sampling, measurement, selecting scales, reliability and validity</w:t>
            </w:r>
            <w:r w:rsidR="00BD1AF9">
              <w:rPr>
                <w:noProof/>
                <w:webHidden/>
              </w:rPr>
              <w:tab/>
            </w:r>
            <w:r w:rsidR="00E04A21">
              <w:rPr>
                <w:noProof/>
                <w:webHidden/>
              </w:rPr>
              <w:t>7</w:t>
            </w:r>
          </w:hyperlink>
        </w:p>
        <w:p w:rsidR="00BD1AF9" w:rsidRDefault="002107D3">
          <w:pPr>
            <w:pStyle w:val="TOC2"/>
            <w:tabs>
              <w:tab w:val="right" w:leader="dot" w:pos="9350"/>
            </w:tabs>
            <w:rPr>
              <w:rFonts w:asciiTheme="minorHAnsi" w:eastAsiaTheme="minorEastAsia" w:hAnsiTheme="minorHAnsi"/>
              <w:noProof/>
              <w:sz w:val="22"/>
            </w:rPr>
          </w:pPr>
          <w:hyperlink w:anchor="_Toc533079172" w:history="1">
            <w:r w:rsidR="00BD1AF9" w:rsidRPr="0030174A">
              <w:rPr>
                <w:rStyle w:val="Hyperlink"/>
                <w:noProof/>
              </w:rPr>
              <w:t xml:space="preserve">Week 8 </w:t>
            </w:r>
            <w:r w:rsidR="00E04A21" w:rsidRPr="00E04A21">
              <w:rPr>
                <w:rStyle w:val="Hyperlink"/>
                <w:noProof/>
              </w:rPr>
              <w:t>(Mar 3) Replicability and openness in social science research; Preregistration due</w:t>
            </w:r>
            <w:r w:rsidR="00BD1AF9">
              <w:rPr>
                <w:noProof/>
                <w:webHidden/>
              </w:rPr>
              <w:tab/>
            </w:r>
            <w:r w:rsidR="00E04A21">
              <w:rPr>
                <w:noProof/>
                <w:webHidden/>
              </w:rPr>
              <w:t>8</w:t>
            </w:r>
          </w:hyperlink>
        </w:p>
        <w:p w:rsidR="00BD1AF9" w:rsidRDefault="002107D3">
          <w:pPr>
            <w:pStyle w:val="TOC2"/>
            <w:tabs>
              <w:tab w:val="right" w:leader="dot" w:pos="9350"/>
            </w:tabs>
            <w:rPr>
              <w:rFonts w:asciiTheme="minorHAnsi" w:eastAsiaTheme="minorEastAsia" w:hAnsiTheme="minorHAnsi"/>
              <w:noProof/>
              <w:sz w:val="22"/>
            </w:rPr>
          </w:pPr>
          <w:hyperlink w:anchor="_Toc533079173" w:history="1">
            <w:r w:rsidR="00BD1AF9" w:rsidRPr="0030174A">
              <w:rPr>
                <w:rStyle w:val="Hyperlink"/>
                <w:noProof/>
              </w:rPr>
              <w:t xml:space="preserve">Week 9 </w:t>
            </w:r>
            <w:r w:rsidR="00E04A21" w:rsidRPr="00E04A21">
              <w:rPr>
                <w:rStyle w:val="Hyperlink"/>
                <w:noProof/>
              </w:rPr>
              <w:t>(Mar 10) Quantitative data analysis: Jamovi statistical software</w:t>
            </w:r>
            <w:r w:rsidR="00BD1AF9">
              <w:rPr>
                <w:noProof/>
                <w:webHidden/>
              </w:rPr>
              <w:tab/>
            </w:r>
            <w:r w:rsidR="00E04A21">
              <w:rPr>
                <w:noProof/>
                <w:webHidden/>
              </w:rPr>
              <w:t>8</w:t>
            </w:r>
          </w:hyperlink>
        </w:p>
        <w:p w:rsidR="00BD1AF9" w:rsidRDefault="002107D3">
          <w:pPr>
            <w:pStyle w:val="TOC2"/>
            <w:tabs>
              <w:tab w:val="right" w:leader="dot" w:pos="9350"/>
            </w:tabs>
            <w:rPr>
              <w:rFonts w:asciiTheme="minorHAnsi" w:eastAsiaTheme="minorEastAsia" w:hAnsiTheme="minorHAnsi"/>
              <w:noProof/>
              <w:sz w:val="22"/>
            </w:rPr>
          </w:pPr>
          <w:hyperlink w:anchor="_Toc533079174" w:history="1">
            <w:r w:rsidR="00BD1AF9" w:rsidRPr="0030174A">
              <w:rPr>
                <w:rStyle w:val="Hyperlink"/>
                <w:noProof/>
              </w:rPr>
              <w:t>Week 10</w:t>
            </w:r>
            <w:r w:rsidR="00E04A21">
              <w:rPr>
                <w:rStyle w:val="Hyperlink"/>
                <w:noProof/>
              </w:rPr>
              <w:t xml:space="preserve"> </w:t>
            </w:r>
            <w:r w:rsidR="00E04A21" w:rsidRPr="00E04A21">
              <w:rPr>
                <w:rStyle w:val="Hyperlink"/>
                <w:noProof/>
              </w:rPr>
              <w:t>(Mar 17) Quantitative data analysis: Jamovi statistical software</w:t>
            </w:r>
            <w:r w:rsidR="00BD1AF9">
              <w:rPr>
                <w:noProof/>
                <w:webHidden/>
              </w:rPr>
              <w:tab/>
            </w:r>
            <w:r w:rsidR="00E04A21">
              <w:rPr>
                <w:noProof/>
                <w:webHidden/>
              </w:rPr>
              <w:t>8</w:t>
            </w:r>
          </w:hyperlink>
        </w:p>
        <w:p w:rsidR="00BD1AF9" w:rsidRDefault="002107D3">
          <w:pPr>
            <w:pStyle w:val="TOC2"/>
            <w:tabs>
              <w:tab w:val="right" w:leader="dot" w:pos="9350"/>
            </w:tabs>
            <w:rPr>
              <w:rFonts w:asciiTheme="minorHAnsi" w:eastAsiaTheme="minorEastAsia" w:hAnsiTheme="minorHAnsi"/>
              <w:noProof/>
              <w:sz w:val="22"/>
            </w:rPr>
          </w:pPr>
          <w:hyperlink w:anchor="_Toc533079175" w:history="1">
            <w:r w:rsidR="00BD1AF9" w:rsidRPr="0030174A">
              <w:rPr>
                <w:rStyle w:val="Hyperlink"/>
                <w:noProof/>
              </w:rPr>
              <w:t xml:space="preserve">Week 11 </w:t>
            </w:r>
            <w:r w:rsidR="00E04A21" w:rsidRPr="00E04A21">
              <w:rPr>
                <w:rStyle w:val="Hyperlink"/>
                <w:noProof/>
              </w:rPr>
              <w:t>(Mar 24) Writing a research report; Test 2</w:t>
            </w:r>
            <w:r w:rsidR="00BD1AF9">
              <w:rPr>
                <w:noProof/>
                <w:webHidden/>
              </w:rPr>
              <w:tab/>
            </w:r>
            <w:r w:rsidR="00E04A21">
              <w:rPr>
                <w:noProof/>
                <w:webHidden/>
              </w:rPr>
              <w:t>8</w:t>
            </w:r>
          </w:hyperlink>
        </w:p>
        <w:p w:rsidR="00BD1AF9" w:rsidRDefault="002107D3">
          <w:pPr>
            <w:pStyle w:val="TOC2"/>
            <w:tabs>
              <w:tab w:val="right" w:leader="dot" w:pos="9350"/>
            </w:tabs>
            <w:rPr>
              <w:rFonts w:asciiTheme="minorHAnsi" w:eastAsiaTheme="minorEastAsia" w:hAnsiTheme="minorHAnsi"/>
              <w:noProof/>
              <w:sz w:val="22"/>
            </w:rPr>
          </w:pPr>
          <w:hyperlink w:anchor="_Toc533079176" w:history="1">
            <w:r w:rsidR="00BD1AF9" w:rsidRPr="0030174A">
              <w:rPr>
                <w:rStyle w:val="Hyperlink"/>
                <w:noProof/>
              </w:rPr>
              <w:t xml:space="preserve">Week 12 </w:t>
            </w:r>
            <w:r w:rsidR="00E04A21" w:rsidRPr="00E04A21">
              <w:rPr>
                <w:rStyle w:val="Hyperlink"/>
                <w:noProof/>
              </w:rPr>
              <w:t>(Mar 31): Analyze your data</w:t>
            </w:r>
            <w:r w:rsidR="00BD1AF9">
              <w:rPr>
                <w:noProof/>
                <w:webHidden/>
              </w:rPr>
              <w:tab/>
            </w:r>
            <w:r w:rsidR="00E04A21">
              <w:rPr>
                <w:noProof/>
                <w:webHidden/>
              </w:rPr>
              <w:t>8</w:t>
            </w:r>
          </w:hyperlink>
        </w:p>
        <w:p w:rsidR="00BD1AF9" w:rsidRDefault="002107D3">
          <w:pPr>
            <w:pStyle w:val="TOC2"/>
            <w:tabs>
              <w:tab w:val="right" w:leader="dot" w:pos="9350"/>
            </w:tabs>
            <w:rPr>
              <w:rFonts w:asciiTheme="minorHAnsi" w:eastAsiaTheme="minorEastAsia" w:hAnsiTheme="minorHAnsi"/>
              <w:noProof/>
              <w:sz w:val="22"/>
            </w:rPr>
          </w:pPr>
          <w:hyperlink w:anchor="_Toc533079177" w:history="1">
            <w:r w:rsidR="00BD1AF9" w:rsidRPr="0030174A">
              <w:rPr>
                <w:rStyle w:val="Hyperlink"/>
                <w:noProof/>
              </w:rPr>
              <w:t>Week 13</w:t>
            </w:r>
            <w:r w:rsidR="00E04A21">
              <w:rPr>
                <w:rStyle w:val="Hyperlink"/>
                <w:noProof/>
              </w:rPr>
              <w:t xml:space="preserve"> </w:t>
            </w:r>
            <w:r w:rsidR="00E04A21" w:rsidRPr="00E04A21">
              <w:rPr>
                <w:rStyle w:val="Hyperlink"/>
                <w:noProof/>
              </w:rPr>
              <w:t>(Apr 7): Analyze your data</w:t>
            </w:r>
            <w:r w:rsidR="00BD1AF9">
              <w:rPr>
                <w:noProof/>
                <w:webHidden/>
              </w:rPr>
              <w:tab/>
            </w:r>
            <w:r w:rsidR="00E04A21">
              <w:rPr>
                <w:noProof/>
                <w:webHidden/>
              </w:rPr>
              <w:t>8</w:t>
            </w:r>
          </w:hyperlink>
        </w:p>
        <w:p w:rsidR="00BD1AF9" w:rsidRDefault="002107D3">
          <w:pPr>
            <w:pStyle w:val="TOC2"/>
            <w:tabs>
              <w:tab w:val="right" w:leader="dot" w:pos="9350"/>
            </w:tabs>
            <w:rPr>
              <w:rFonts w:asciiTheme="minorHAnsi" w:eastAsiaTheme="minorEastAsia" w:hAnsiTheme="minorHAnsi"/>
              <w:noProof/>
              <w:sz w:val="22"/>
            </w:rPr>
          </w:pPr>
          <w:hyperlink w:anchor="_Toc533079178" w:history="1">
            <w:r w:rsidR="00BD1AF9" w:rsidRPr="0030174A">
              <w:rPr>
                <w:rStyle w:val="Hyperlink"/>
                <w:noProof/>
              </w:rPr>
              <w:t xml:space="preserve">Week 14 </w:t>
            </w:r>
            <w:r w:rsidR="00E10F59" w:rsidRPr="00E10F59">
              <w:rPr>
                <w:rStyle w:val="Hyperlink"/>
                <w:noProof/>
              </w:rPr>
              <w:t>(Apr 14) Report due April 14th by 11:59pm</w:t>
            </w:r>
            <w:r w:rsidR="00BD1AF9">
              <w:rPr>
                <w:noProof/>
                <w:webHidden/>
              </w:rPr>
              <w:tab/>
            </w:r>
            <w:r>
              <w:rPr>
                <w:noProof/>
                <w:webHidden/>
              </w:rPr>
              <w:t>9</w:t>
            </w:r>
          </w:hyperlink>
        </w:p>
        <w:p w:rsidR="00BD1AF9" w:rsidRDefault="002107D3">
          <w:pPr>
            <w:pStyle w:val="TOC1"/>
            <w:tabs>
              <w:tab w:val="right" w:leader="dot" w:pos="9350"/>
            </w:tabs>
            <w:rPr>
              <w:rFonts w:asciiTheme="minorHAnsi" w:eastAsiaTheme="minorEastAsia" w:hAnsiTheme="minorHAnsi"/>
              <w:noProof/>
              <w:sz w:val="22"/>
            </w:rPr>
          </w:pPr>
          <w:hyperlink w:anchor="_Toc533079179" w:history="1">
            <w:r w:rsidR="00BD1AF9" w:rsidRPr="0030174A">
              <w:rPr>
                <w:rStyle w:val="Hyperlink"/>
                <w:noProof/>
              </w:rPr>
              <w:t>Course Policies</w:t>
            </w:r>
            <w:r w:rsidR="00BD1AF9">
              <w:rPr>
                <w:noProof/>
                <w:webHidden/>
              </w:rPr>
              <w:tab/>
            </w:r>
            <w:r>
              <w:rPr>
                <w:noProof/>
                <w:webHidden/>
              </w:rPr>
              <w:t>9</w:t>
            </w:r>
          </w:hyperlink>
        </w:p>
        <w:p w:rsidR="00BD1AF9" w:rsidRDefault="002107D3">
          <w:pPr>
            <w:pStyle w:val="TOC2"/>
            <w:tabs>
              <w:tab w:val="right" w:leader="dot" w:pos="9350"/>
            </w:tabs>
            <w:rPr>
              <w:rFonts w:asciiTheme="minorHAnsi" w:eastAsiaTheme="minorEastAsia" w:hAnsiTheme="minorHAnsi"/>
              <w:noProof/>
              <w:sz w:val="22"/>
            </w:rPr>
          </w:pPr>
          <w:hyperlink w:anchor="_Toc533079180" w:history="1">
            <w:r w:rsidR="00BD1AF9" w:rsidRPr="0030174A">
              <w:rPr>
                <w:rStyle w:val="Hyperlink"/>
                <w:noProof/>
              </w:rPr>
              <w:t>Submission of Assignments</w:t>
            </w:r>
            <w:r w:rsidR="00BD1AF9">
              <w:rPr>
                <w:noProof/>
                <w:webHidden/>
              </w:rPr>
              <w:tab/>
            </w:r>
            <w:r>
              <w:rPr>
                <w:noProof/>
                <w:webHidden/>
              </w:rPr>
              <w:t>9</w:t>
            </w:r>
          </w:hyperlink>
        </w:p>
        <w:p w:rsidR="00BD1AF9" w:rsidRDefault="002107D3">
          <w:pPr>
            <w:pStyle w:val="TOC2"/>
            <w:tabs>
              <w:tab w:val="right" w:leader="dot" w:pos="9350"/>
            </w:tabs>
            <w:rPr>
              <w:rFonts w:asciiTheme="minorHAnsi" w:eastAsiaTheme="minorEastAsia" w:hAnsiTheme="minorHAnsi"/>
              <w:noProof/>
              <w:sz w:val="22"/>
            </w:rPr>
          </w:pPr>
          <w:hyperlink w:anchor="_Toc533079181" w:history="1">
            <w:r w:rsidR="00BD1AF9" w:rsidRPr="0030174A">
              <w:rPr>
                <w:rStyle w:val="Hyperlink"/>
                <w:noProof/>
              </w:rPr>
              <w:t>Grades</w:t>
            </w:r>
            <w:r w:rsidR="00BD1AF9">
              <w:rPr>
                <w:noProof/>
                <w:webHidden/>
              </w:rPr>
              <w:tab/>
            </w:r>
            <w:r>
              <w:rPr>
                <w:noProof/>
                <w:webHidden/>
              </w:rPr>
              <w:t>9</w:t>
            </w:r>
          </w:hyperlink>
        </w:p>
        <w:p w:rsidR="009B2457" w:rsidRDefault="009B2457" w:rsidP="009B2457">
          <w:pPr>
            <w:pStyle w:val="TOC2"/>
            <w:tabs>
              <w:tab w:val="right" w:leader="dot" w:pos="9350"/>
            </w:tabs>
            <w:rPr>
              <w:noProof/>
            </w:rPr>
          </w:pPr>
          <w:hyperlink w:anchor="_Toc517851411" w:history="1">
            <w:r w:rsidRPr="005266D4">
              <w:rPr>
                <w:rStyle w:val="Hyperlink"/>
                <w:noProof/>
              </w:rPr>
              <w:t>Late Assignments</w:t>
            </w:r>
            <w:r>
              <w:rPr>
                <w:noProof/>
                <w:webHidden/>
              </w:rPr>
              <w:tab/>
              <w:t>1</w:t>
            </w:r>
          </w:hyperlink>
          <w:r>
            <w:rPr>
              <w:noProof/>
            </w:rPr>
            <w:t>0</w:t>
          </w:r>
        </w:p>
        <w:p w:rsidR="009B2457" w:rsidRDefault="009B2457" w:rsidP="009B2457">
          <w:pPr>
            <w:pStyle w:val="TOC2"/>
            <w:tabs>
              <w:tab w:val="right" w:leader="dot" w:pos="9350"/>
            </w:tabs>
            <w:rPr>
              <w:noProof/>
            </w:rPr>
          </w:pPr>
          <w:hyperlink w:anchor="_Toc517851413" w:history="1">
            <w:r w:rsidRPr="005266D4">
              <w:rPr>
                <w:rStyle w:val="Hyperlink"/>
                <w:noProof/>
              </w:rPr>
              <w:t>Avenue to Learn</w:t>
            </w:r>
            <w:r>
              <w:rPr>
                <w:noProof/>
                <w:webHidden/>
              </w:rPr>
              <w:tab/>
              <w:t>1</w:t>
            </w:r>
          </w:hyperlink>
          <w:r>
            <w:rPr>
              <w:noProof/>
            </w:rPr>
            <w:t>0</w:t>
          </w:r>
        </w:p>
        <w:p w:rsidR="009B2457" w:rsidRDefault="009B2457" w:rsidP="009B2457">
          <w:pPr>
            <w:pStyle w:val="TOC2"/>
            <w:tabs>
              <w:tab w:val="right" w:leader="dot" w:pos="9350"/>
            </w:tabs>
            <w:rPr>
              <w:noProof/>
            </w:rPr>
          </w:pPr>
          <w:hyperlink w:anchor="_Toc517851412" w:history="1">
            <w:r w:rsidRPr="005266D4">
              <w:rPr>
                <w:rStyle w:val="Hyperlink"/>
                <w:noProof/>
              </w:rPr>
              <w:t>Absences, Missed Work, Illness</w:t>
            </w:r>
            <w:r>
              <w:rPr>
                <w:noProof/>
                <w:webHidden/>
              </w:rPr>
              <w:tab/>
              <w:t>1</w:t>
            </w:r>
          </w:hyperlink>
          <w:r>
            <w:rPr>
              <w:noProof/>
            </w:rPr>
            <w:t>0</w:t>
          </w:r>
        </w:p>
        <w:p w:rsidR="009B2457" w:rsidRDefault="009B2457" w:rsidP="009B2457">
          <w:pPr>
            <w:pStyle w:val="TOC2"/>
            <w:tabs>
              <w:tab w:val="right" w:leader="dot" w:pos="9350"/>
            </w:tabs>
            <w:rPr>
              <w:rFonts w:asciiTheme="minorHAnsi" w:eastAsiaTheme="minorEastAsia" w:hAnsiTheme="minorHAnsi"/>
              <w:noProof/>
              <w:sz w:val="22"/>
            </w:rPr>
          </w:pPr>
          <w:hyperlink w:anchor="_Toc517851416" w:history="1">
            <w:r w:rsidRPr="005266D4">
              <w:rPr>
                <w:rStyle w:val="Hyperlink"/>
                <w:noProof/>
              </w:rPr>
              <w:t>Academic Integrity</w:t>
            </w:r>
            <w:r>
              <w:rPr>
                <w:noProof/>
                <w:webHidden/>
              </w:rPr>
              <w:tab/>
              <w:t>1</w:t>
            </w:r>
            <w:r>
              <w:rPr>
                <w:noProof/>
                <w:webHidden/>
              </w:rPr>
              <w:t>0</w:t>
            </w:r>
          </w:hyperlink>
        </w:p>
        <w:p w:rsidR="009B2457" w:rsidRDefault="009B2457" w:rsidP="009B2457">
          <w:pPr>
            <w:pStyle w:val="TOC2"/>
            <w:tabs>
              <w:tab w:val="right" w:leader="dot" w:pos="9350"/>
            </w:tabs>
            <w:rPr>
              <w:noProof/>
            </w:rPr>
          </w:pPr>
          <w:hyperlink w:anchor="_Toc517851414" w:history="1">
            <w:r>
              <w:rPr>
                <w:rStyle w:val="Hyperlink"/>
                <w:noProof/>
              </w:rPr>
              <w:t>Authenticity/Plagiarism detection</w:t>
            </w:r>
            <w:r>
              <w:rPr>
                <w:noProof/>
                <w:webHidden/>
              </w:rPr>
              <w:tab/>
              <w:t>1</w:t>
            </w:r>
          </w:hyperlink>
          <w:r>
            <w:rPr>
              <w:noProof/>
            </w:rPr>
            <w:t>1</w:t>
          </w:r>
        </w:p>
        <w:p w:rsidR="009B2457" w:rsidRDefault="009B2457" w:rsidP="009B2457">
          <w:pPr>
            <w:pStyle w:val="TOC2"/>
            <w:tabs>
              <w:tab w:val="right" w:leader="dot" w:pos="9350"/>
            </w:tabs>
            <w:rPr>
              <w:rFonts w:asciiTheme="minorHAnsi" w:eastAsiaTheme="minorEastAsia" w:hAnsiTheme="minorHAnsi"/>
              <w:noProof/>
              <w:sz w:val="22"/>
            </w:rPr>
          </w:pPr>
          <w:r>
            <w:t>Conduct Expectations</w:t>
          </w:r>
          <w:hyperlink w:anchor="_Toc517851412" w:history="1">
            <w:r>
              <w:rPr>
                <w:noProof/>
                <w:webHidden/>
              </w:rPr>
              <w:tab/>
              <w:t>1</w:t>
            </w:r>
          </w:hyperlink>
          <w:r>
            <w:rPr>
              <w:noProof/>
            </w:rPr>
            <w:t>1</w:t>
          </w:r>
        </w:p>
        <w:p w:rsidR="009B2457" w:rsidRDefault="009B2457" w:rsidP="009B2457">
          <w:pPr>
            <w:pStyle w:val="TOC2"/>
            <w:tabs>
              <w:tab w:val="right" w:leader="dot" w:pos="9350"/>
            </w:tabs>
            <w:rPr>
              <w:noProof/>
            </w:rPr>
          </w:pPr>
          <w:hyperlink w:anchor="_Toc517851417" w:history="1">
            <w:r w:rsidRPr="005266D4">
              <w:rPr>
                <w:rStyle w:val="Hyperlink"/>
                <w:noProof/>
              </w:rPr>
              <w:t>Academic Accommodation of Students with Disabilities</w:t>
            </w:r>
            <w:r>
              <w:rPr>
                <w:noProof/>
                <w:webHidden/>
              </w:rPr>
              <w:tab/>
              <w:t>1</w:t>
            </w:r>
          </w:hyperlink>
          <w:r>
            <w:rPr>
              <w:noProof/>
            </w:rPr>
            <w:t>1</w:t>
          </w:r>
        </w:p>
        <w:p w:rsidR="009B2457" w:rsidRDefault="009B2457" w:rsidP="009B2457">
          <w:pPr>
            <w:pStyle w:val="TOC2"/>
            <w:tabs>
              <w:tab w:val="right" w:leader="dot" w:pos="9350"/>
            </w:tabs>
            <w:rPr>
              <w:rFonts w:asciiTheme="minorHAnsi" w:eastAsiaTheme="minorEastAsia" w:hAnsiTheme="minorHAnsi"/>
              <w:noProof/>
              <w:sz w:val="22"/>
            </w:rPr>
          </w:pPr>
          <w:hyperlink w:anchor="_Toc517851417" w:history="1">
            <w:r>
              <w:rPr>
                <w:rStyle w:val="Hyperlink"/>
                <w:noProof/>
              </w:rPr>
              <w:t>Requests for Relief for Missed Academic Term Work</w:t>
            </w:r>
            <w:r>
              <w:rPr>
                <w:noProof/>
                <w:webHidden/>
              </w:rPr>
              <w:tab/>
              <w:t>1</w:t>
            </w:r>
          </w:hyperlink>
          <w:r>
            <w:rPr>
              <w:noProof/>
            </w:rPr>
            <w:t>2</w:t>
          </w:r>
        </w:p>
        <w:p w:rsidR="009B2457" w:rsidRDefault="009B2457" w:rsidP="009B2457">
          <w:pPr>
            <w:pStyle w:val="TOC2"/>
            <w:tabs>
              <w:tab w:val="right" w:leader="dot" w:pos="9350"/>
            </w:tabs>
            <w:rPr>
              <w:rFonts w:asciiTheme="minorHAnsi" w:eastAsiaTheme="minorEastAsia" w:hAnsiTheme="minorHAnsi"/>
              <w:noProof/>
              <w:sz w:val="22"/>
            </w:rPr>
          </w:pPr>
          <w:r>
            <w:t xml:space="preserve">Academic Accommodation for </w:t>
          </w:r>
          <w:hyperlink w:anchor="_Toc517851418" w:history="1">
            <w:r w:rsidRPr="005266D4">
              <w:rPr>
                <w:rStyle w:val="Hyperlink"/>
                <w:noProof/>
              </w:rPr>
              <w:t>Religious, Indigenous and Spiritual Observances (RISO)</w:t>
            </w:r>
            <w:r>
              <w:rPr>
                <w:noProof/>
                <w:webHidden/>
              </w:rPr>
              <w:tab/>
              <w:t>1</w:t>
            </w:r>
            <w:r>
              <w:rPr>
                <w:noProof/>
                <w:webHidden/>
              </w:rPr>
              <w:t>2</w:t>
            </w:r>
          </w:hyperlink>
        </w:p>
        <w:p w:rsidR="009B2457" w:rsidRDefault="009B2457" w:rsidP="009B2457">
          <w:pPr>
            <w:pStyle w:val="TOC2"/>
            <w:tabs>
              <w:tab w:val="right" w:leader="dot" w:pos="9350"/>
            </w:tabs>
            <w:rPr>
              <w:rFonts w:asciiTheme="minorHAnsi" w:eastAsiaTheme="minorEastAsia" w:hAnsiTheme="minorHAnsi"/>
              <w:noProof/>
              <w:sz w:val="22"/>
            </w:rPr>
          </w:pPr>
          <w:hyperlink w:anchor="_Toc517851419" w:history="1">
            <w:r w:rsidRPr="0052019E">
              <w:t>Copyright and Recording</w:t>
            </w:r>
            <w:r>
              <w:rPr>
                <w:noProof/>
                <w:webHidden/>
              </w:rPr>
              <w:tab/>
              <w:t>1</w:t>
            </w:r>
          </w:hyperlink>
          <w:r>
            <w:rPr>
              <w:noProof/>
            </w:rPr>
            <w:t>2</w:t>
          </w:r>
        </w:p>
        <w:p w:rsidR="009B2457" w:rsidRDefault="009B2457" w:rsidP="009B2457">
          <w:pPr>
            <w:pStyle w:val="TOC2"/>
            <w:tabs>
              <w:tab w:val="right" w:leader="dot" w:pos="9350"/>
            </w:tabs>
            <w:rPr>
              <w:rFonts w:asciiTheme="minorHAnsi" w:eastAsiaTheme="minorEastAsia" w:hAnsiTheme="minorHAnsi"/>
              <w:noProof/>
              <w:sz w:val="22"/>
            </w:rPr>
          </w:pPr>
          <w:hyperlink w:anchor="_Toc517851420" w:history="1">
            <w:r>
              <w:rPr>
                <w:rStyle w:val="Hyperlink"/>
                <w:noProof/>
              </w:rPr>
              <w:t>Extreme Circumstances</w:t>
            </w:r>
            <w:r>
              <w:rPr>
                <w:noProof/>
                <w:webHidden/>
              </w:rPr>
              <w:tab/>
              <w:t>1</w:t>
            </w:r>
          </w:hyperlink>
          <w:r>
            <w:rPr>
              <w:noProof/>
            </w:rPr>
            <w:t>2</w:t>
          </w:r>
        </w:p>
        <w:p w:rsidR="00BD1AF9" w:rsidRDefault="00BD1AF9">
          <w:pPr>
            <w:pStyle w:val="TOC2"/>
            <w:tabs>
              <w:tab w:val="right" w:leader="dot" w:pos="9350"/>
            </w:tabs>
            <w:rPr>
              <w:rFonts w:asciiTheme="minorHAnsi" w:eastAsiaTheme="minorEastAsia" w:hAnsiTheme="minorHAnsi"/>
              <w:noProof/>
              <w:sz w:val="22"/>
            </w:rPr>
          </w:pPr>
        </w:p>
        <w:p w:rsidR="001E657C" w:rsidRDefault="003D75ED" w:rsidP="00B74D6C">
          <w:r>
            <w:rPr>
              <w:rFonts w:cs="Arial"/>
            </w:rPr>
            <w:fldChar w:fldCharType="end"/>
          </w:r>
        </w:p>
      </w:sdtContent>
    </w:sdt>
    <w:p w:rsidR="00B74D6C" w:rsidRDefault="00B74D6C">
      <w:pPr>
        <w:rPr>
          <w:rFonts w:eastAsiaTheme="majorEastAsia" w:cstheme="majorBidi"/>
          <w:b/>
          <w:sz w:val="28"/>
          <w:szCs w:val="32"/>
          <w:u w:val="single"/>
        </w:rPr>
      </w:pPr>
      <w:r>
        <w:br w:type="page"/>
      </w:r>
    </w:p>
    <w:p w:rsidR="00A03C8F" w:rsidRDefault="00A03C8F" w:rsidP="009F7FC2">
      <w:pPr>
        <w:pStyle w:val="Heading1"/>
      </w:pPr>
      <w:bookmarkStart w:id="0" w:name="_Toc533079152"/>
      <w:r>
        <w:lastRenderedPageBreak/>
        <w:t>Course Description</w:t>
      </w:r>
      <w:bookmarkEnd w:id="0"/>
    </w:p>
    <w:p w:rsidR="00C64419" w:rsidRDefault="00C64419" w:rsidP="00EE6EB0">
      <w:pPr>
        <w:spacing w:after="0"/>
        <w:rPr>
          <w:highlight w:val="yellow"/>
        </w:rPr>
      </w:pPr>
      <w:r>
        <w:rPr>
          <w:rFonts w:cs="Arial"/>
          <w:color w:val="1E252B"/>
        </w:rPr>
        <w:t>In this course, s</w:t>
      </w:r>
      <w:r w:rsidRPr="00C64419">
        <w:rPr>
          <w:rFonts w:cs="Arial"/>
          <w:color w:val="1E252B"/>
        </w:rPr>
        <w:t>tud</w:t>
      </w:r>
      <w:r>
        <w:rPr>
          <w:rFonts w:cs="Arial"/>
          <w:color w:val="1E252B"/>
        </w:rPr>
        <w:t xml:space="preserve">ents will learn how to design </w:t>
      </w:r>
      <w:r w:rsidRPr="00C64419">
        <w:rPr>
          <w:rFonts w:cs="Arial"/>
          <w:color w:val="1E252B"/>
        </w:rPr>
        <w:t>research project</w:t>
      </w:r>
      <w:r>
        <w:rPr>
          <w:rFonts w:cs="Arial"/>
          <w:color w:val="1E252B"/>
        </w:rPr>
        <w:t>s</w:t>
      </w:r>
      <w:r w:rsidRPr="00C64419">
        <w:rPr>
          <w:rFonts w:cs="Arial"/>
          <w:color w:val="1E252B"/>
        </w:rPr>
        <w:t xml:space="preserve"> </w:t>
      </w:r>
      <w:r>
        <w:rPr>
          <w:rFonts w:cs="Arial"/>
          <w:color w:val="1E252B"/>
        </w:rPr>
        <w:t xml:space="preserve">in preparation </w:t>
      </w:r>
      <w:r w:rsidRPr="00C64419">
        <w:rPr>
          <w:rFonts w:cs="Arial"/>
          <w:color w:val="1E252B"/>
        </w:rPr>
        <w:t xml:space="preserve">for </w:t>
      </w:r>
      <w:r>
        <w:rPr>
          <w:rFonts w:cs="Arial"/>
          <w:color w:val="1E252B"/>
        </w:rPr>
        <w:t xml:space="preserve">conducting </w:t>
      </w:r>
      <w:r w:rsidRPr="00C64419">
        <w:rPr>
          <w:rFonts w:cs="Arial"/>
          <w:color w:val="1E252B"/>
        </w:rPr>
        <w:t>a fourth-year thesis project or independent project in the health or social sciences.</w:t>
      </w:r>
      <w:r w:rsidR="00E16358">
        <w:rPr>
          <w:rFonts w:cs="Arial"/>
          <w:color w:val="1E252B"/>
        </w:rPr>
        <w:t xml:space="preserve"> Students will gain hands-on experience conducting qualitative and quantitative research at every stage of the research process: selecting a topic, reviewing literature, developing a research question or hypothesis, </w:t>
      </w:r>
      <w:r w:rsidR="00802EFB">
        <w:rPr>
          <w:rFonts w:cs="Arial"/>
          <w:color w:val="1E252B"/>
        </w:rPr>
        <w:t xml:space="preserve">designing </w:t>
      </w:r>
      <w:r w:rsidR="00404C9F">
        <w:rPr>
          <w:rFonts w:cs="Arial"/>
          <w:color w:val="1E252B"/>
        </w:rPr>
        <w:t>qualitative questions</w:t>
      </w:r>
      <w:r w:rsidR="00E16358">
        <w:rPr>
          <w:rFonts w:cs="Arial"/>
          <w:color w:val="1E252B"/>
        </w:rPr>
        <w:t xml:space="preserve">, collating measures for survey research, collecting and analyzing data, and writing </w:t>
      </w:r>
      <w:r w:rsidR="00404C9F">
        <w:rPr>
          <w:rFonts w:cs="Arial"/>
          <w:color w:val="1E252B"/>
        </w:rPr>
        <w:t xml:space="preserve">an </w:t>
      </w:r>
      <w:r w:rsidR="00E16358">
        <w:rPr>
          <w:rFonts w:cs="Arial"/>
          <w:color w:val="1E252B"/>
        </w:rPr>
        <w:t xml:space="preserve">academic research report. </w:t>
      </w:r>
      <w:r w:rsidR="0099229E">
        <w:rPr>
          <w:rFonts w:cs="Arial"/>
          <w:color w:val="1E252B"/>
        </w:rPr>
        <w:t xml:space="preserve">Openness and transparency in the research process will be emphasized.  </w:t>
      </w:r>
    </w:p>
    <w:p w:rsidR="00A03C8F" w:rsidRDefault="00A03C8F" w:rsidP="009F7FC2">
      <w:pPr>
        <w:pStyle w:val="Heading1"/>
      </w:pPr>
      <w:bookmarkStart w:id="1" w:name="_Toc533079153"/>
      <w:r>
        <w:t>Course Objectives</w:t>
      </w:r>
      <w:bookmarkEnd w:id="1"/>
    </w:p>
    <w:p w:rsidR="009F7FC2" w:rsidRDefault="009F7FC2" w:rsidP="00B74D6C">
      <w:r>
        <w:t>By the end of the course students should be able to:</w:t>
      </w:r>
    </w:p>
    <w:p w:rsidR="00D96AD6" w:rsidRDefault="00D96AD6" w:rsidP="00D96AD6">
      <w:pPr>
        <w:pStyle w:val="ListParagraph"/>
        <w:numPr>
          <w:ilvl w:val="0"/>
          <w:numId w:val="4"/>
        </w:numPr>
      </w:pPr>
      <w:r>
        <w:rPr>
          <w:rFonts w:cs="Arial"/>
          <w:szCs w:val="24"/>
        </w:rPr>
        <w:t>C</w:t>
      </w:r>
      <w:r w:rsidRPr="00EE6EB0">
        <w:rPr>
          <w:rFonts w:cs="Arial"/>
          <w:szCs w:val="24"/>
        </w:rPr>
        <w:t>ritically analyze the research methods of empirical papers</w:t>
      </w:r>
    </w:p>
    <w:p w:rsidR="00EE6EB0" w:rsidRPr="00EE6EB0" w:rsidRDefault="00EE6EB0" w:rsidP="00BD7FE8">
      <w:pPr>
        <w:pStyle w:val="ListParagraph"/>
        <w:numPr>
          <w:ilvl w:val="0"/>
          <w:numId w:val="4"/>
        </w:numPr>
      </w:pPr>
      <w:r w:rsidRPr="00EE6EB0">
        <w:t>Design appropriate methods for answering research questions and hypotheses</w:t>
      </w:r>
    </w:p>
    <w:p w:rsidR="00D26DA2" w:rsidRDefault="00404C9F" w:rsidP="00BD7FE8">
      <w:pPr>
        <w:pStyle w:val="ListParagraph"/>
        <w:numPr>
          <w:ilvl w:val="0"/>
          <w:numId w:val="4"/>
        </w:numPr>
      </w:pPr>
      <w:r>
        <w:t>Analyze qualitative data</w:t>
      </w:r>
    </w:p>
    <w:p w:rsidR="00D26DA2" w:rsidRPr="00EE6EB0" w:rsidRDefault="00D26DA2" w:rsidP="00BD7FE8">
      <w:pPr>
        <w:pStyle w:val="ListParagraph"/>
        <w:numPr>
          <w:ilvl w:val="0"/>
          <w:numId w:val="4"/>
        </w:numPr>
      </w:pPr>
      <w:r>
        <w:t>Gain familiarity with basic statistical software for analyzing quantitative data</w:t>
      </w:r>
    </w:p>
    <w:p w:rsidR="0045159E" w:rsidRPr="0045159E" w:rsidRDefault="00D96AD6" w:rsidP="001A6FE4">
      <w:pPr>
        <w:pStyle w:val="ListParagraph"/>
        <w:numPr>
          <w:ilvl w:val="0"/>
          <w:numId w:val="4"/>
        </w:numPr>
        <w:rPr>
          <w:rFonts w:cs="Arial"/>
          <w:szCs w:val="24"/>
        </w:rPr>
      </w:pPr>
      <w:r>
        <w:rPr>
          <w:rFonts w:cs="Arial"/>
          <w:szCs w:val="24"/>
        </w:rPr>
        <w:t>Write research reports in a c</w:t>
      </w:r>
      <w:r w:rsidR="0045159E" w:rsidRPr="0045159E">
        <w:rPr>
          <w:rFonts w:cs="Arial"/>
          <w:szCs w:val="24"/>
        </w:rPr>
        <w:t>le</w:t>
      </w:r>
      <w:r w:rsidR="0045159E">
        <w:rPr>
          <w:rFonts w:cs="Arial"/>
          <w:szCs w:val="24"/>
        </w:rPr>
        <w:t xml:space="preserve">ar and concise </w:t>
      </w:r>
      <w:r>
        <w:rPr>
          <w:rFonts w:cs="Arial"/>
          <w:szCs w:val="24"/>
        </w:rPr>
        <w:t>manner</w:t>
      </w:r>
    </w:p>
    <w:p w:rsidR="00A03C8F" w:rsidRDefault="00A03C8F" w:rsidP="009F7FC2">
      <w:pPr>
        <w:pStyle w:val="Heading1"/>
      </w:pPr>
      <w:bookmarkStart w:id="2" w:name="_Toc533079154"/>
      <w:r>
        <w:t>Required Materials and Texts</w:t>
      </w:r>
      <w:bookmarkEnd w:id="2"/>
    </w:p>
    <w:p w:rsidR="00907D80" w:rsidRDefault="00907D80" w:rsidP="00762557">
      <w:r>
        <w:t>We will be using a FREE textbook for this course. Although it is billed as a textbook for psychological research methods, it is equally applicable for health/aging-related research methods.</w:t>
      </w:r>
    </w:p>
    <w:p w:rsidR="00862841" w:rsidRDefault="00907D80" w:rsidP="00762557">
      <w:r>
        <w:t xml:space="preserve">Chiang, I. C. </w:t>
      </w:r>
      <w:r w:rsidRPr="00907D80">
        <w:t>A.,</w:t>
      </w:r>
      <w:r>
        <w:t xml:space="preserve"> </w:t>
      </w:r>
      <w:proofErr w:type="spellStart"/>
      <w:r>
        <w:t>Jhangiani</w:t>
      </w:r>
      <w:proofErr w:type="spellEnd"/>
      <w:r>
        <w:t>, R. S., &amp; Price, P. C.</w:t>
      </w:r>
      <w:r w:rsidRPr="00907D80">
        <w:t xml:space="preserve"> </w:t>
      </w:r>
      <w:r w:rsidR="00862841" w:rsidRPr="00907D80">
        <w:rPr>
          <w:i/>
        </w:rPr>
        <w:t>Research Methods in Psychology – 2nd Canadian Edition</w:t>
      </w:r>
      <w:r>
        <w:t xml:space="preserve">. </w:t>
      </w:r>
      <w:hyperlink r:id="rId11" w:history="1">
        <w:r w:rsidRPr="001129E1">
          <w:rPr>
            <w:rStyle w:val="Hyperlink"/>
          </w:rPr>
          <w:t>https://open.umn.edu/opentextbooks/textbooks/research-methods-in-psychology-2nd-canadian-edition</w:t>
        </w:r>
      </w:hyperlink>
      <w:r>
        <w:t xml:space="preserve"> </w:t>
      </w:r>
    </w:p>
    <w:p w:rsidR="00A03C8F" w:rsidRDefault="00DD55CC" w:rsidP="009F7FC2">
      <w:pPr>
        <w:pStyle w:val="Heading1"/>
      </w:pPr>
      <w:bookmarkStart w:id="3" w:name="_Toc533079155"/>
      <w:r>
        <w:t>Class Format</w:t>
      </w:r>
      <w:bookmarkEnd w:id="3"/>
    </w:p>
    <w:p w:rsidR="00041970" w:rsidRPr="00041970" w:rsidRDefault="00041970" w:rsidP="00041970">
      <w:pPr>
        <w:spacing w:after="0"/>
      </w:pPr>
    </w:p>
    <w:p w:rsidR="00041970" w:rsidRPr="00041970" w:rsidRDefault="00041970" w:rsidP="00BE58FB">
      <w:r w:rsidRPr="00041970">
        <w:t xml:space="preserve">Lectures will be asynchronous: this means that recordings of the lectures and accompanying PowerPoint slides will be posted every </w:t>
      </w:r>
      <w:r>
        <w:t>Wednesday</w:t>
      </w:r>
      <w:r w:rsidRPr="00041970">
        <w:t xml:space="preserve"> by </w:t>
      </w:r>
      <w:r>
        <w:t>3</w:t>
      </w:r>
      <w:r w:rsidRPr="00041970">
        <w:t xml:space="preserve">pm, and it is up to you to listen to the recording and take notes on your own time. You can therefore follow the lectures at your own pace, but I strongly advise keeping up with the recordings on a weekly basis. </w:t>
      </w:r>
      <w:r w:rsidR="009E00C5" w:rsidRPr="009E00C5">
        <w:rPr>
          <w:u w:val="single"/>
        </w:rPr>
        <w:t>The recordings go into the material in much greater depth than do the PowerPoint slides; to perform well in this course, it is necessary to attend to the recordings</w:t>
      </w:r>
      <w:r w:rsidR="009E00C5" w:rsidRPr="009E00C5">
        <w:t>.</w:t>
      </w:r>
      <w:r w:rsidR="009E00C5">
        <w:t xml:space="preserve"> </w:t>
      </w:r>
      <w:r w:rsidRPr="00041970">
        <w:t xml:space="preserve">There is no synchronous component to this course </w:t>
      </w:r>
      <w:r w:rsidR="001112CC">
        <w:t>for the first 11 weeks of this course; lectures will be pre-recorded and posted each Wednesday. However,</w:t>
      </w:r>
      <w:r w:rsidRPr="00041970">
        <w:t xml:space="preserve"> I am happy to schedule individual meetings through Zoom if you have any questions about the course.</w:t>
      </w:r>
      <w:r w:rsidR="001112CC">
        <w:t xml:space="preserve"> I have set aside Weeks 12 and 13 for you to analyze your data; I will </w:t>
      </w:r>
      <w:r w:rsidR="001112CC">
        <w:lastRenderedPageBreak/>
        <w:t>be available on Zoom during the scheduled class time (Wednesday 12:30-1:30pm; Friday 11:30-1:30) to help you with any aspect of your report</w:t>
      </w:r>
      <w:r w:rsidR="008579BB">
        <w:t xml:space="preserve"> (attendance is voluntary).</w:t>
      </w:r>
    </w:p>
    <w:p w:rsidR="00A05C89" w:rsidRDefault="00A05C89" w:rsidP="009F7FC2">
      <w:pPr>
        <w:pStyle w:val="Heading1"/>
      </w:pPr>
      <w:bookmarkStart w:id="4" w:name="_Toc533079156"/>
      <w:r>
        <w:t xml:space="preserve">Course Evaluation – </w:t>
      </w:r>
      <w:r w:rsidR="00DD55CC">
        <w:t>Overview</w:t>
      </w:r>
      <w:bookmarkEnd w:id="4"/>
    </w:p>
    <w:p w:rsidR="006E064D" w:rsidRPr="00731501" w:rsidRDefault="006E064D" w:rsidP="008845A1">
      <w:pPr>
        <w:pStyle w:val="ListParagraph"/>
        <w:numPr>
          <w:ilvl w:val="0"/>
          <w:numId w:val="9"/>
        </w:numPr>
        <w:spacing w:after="0"/>
      </w:pPr>
      <w:r>
        <w:t>Test 1</w:t>
      </w:r>
      <w:r w:rsidR="00FB3B2E">
        <w:t xml:space="preserve"> – </w:t>
      </w:r>
      <w:r w:rsidR="00FB3B2E" w:rsidRPr="00731501">
        <w:t>2</w:t>
      </w:r>
      <w:r w:rsidR="00527BE6" w:rsidRPr="00731501">
        <w:t>0</w:t>
      </w:r>
      <w:r w:rsidR="00FB3B2E" w:rsidRPr="00731501">
        <w:t xml:space="preserve">%, </w:t>
      </w:r>
      <w:r w:rsidR="00527BE6" w:rsidRPr="00731501">
        <w:t>Feb 12</w:t>
      </w:r>
    </w:p>
    <w:p w:rsidR="00FB3B2E" w:rsidRPr="00731501" w:rsidRDefault="00FB3B2E" w:rsidP="008845A1">
      <w:pPr>
        <w:pStyle w:val="ListParagraph"/>
        <w:numPr>
          <w:ilvl w:val="0"/>
          <w:numId w:val="9"/>
        </w:numPr>
        <w:spacing w:after="0"/>
      </w:pPr>
      <w:r w:rsidRPr="00731501">
        <w:t xml:space="preserve">Test 2 – </w:t>
      </w:r>
      <w:r w:rsidR="00527BE6" w:rsidRPr="00731501">
        <w:t>30</w:t>
      </w:r>
      <w:r w:rsidRPr="00731501">
        <w:t xml:space="preserve">%, </w:t>
      </w:r>
      <w:r w:rsidR="00D86C64" w:rsidRPr="00731501">
        <w:t>Mar 26</w:t>
      </w:r>
    </w:p>
    <w:p w:rsidR="005E358E" w:rsidRPr="00731501" w:rsidRDefault="00217028" w:rsidP="005E358E">
      <w:pPr>
        <w:pStyle w:val="ListParagraph"/>
        <w:numPr>
          <w:ilvl w:val="0"/>
          <w:numId w:val="9"/>
        </w:numPr>
        <w:spacing w:after="0"/>
      </w:pPr>
      <w:r w:rsidRPr="00731501">
        <w:t>Preregistration</w:t>
      </w:r>
      <w:r w:rsidR="005E358E" w:rsidRPr="00731501">
        <w:t xml:space="preserve"> – 5%, </w:t>
      </w:r>
      <w:r w:rsidR="00D86C64" w:rsidRPr="00731501">
        <w:t>Mar 12th</w:t>
      </w:r>
    </w:p>
    <w:p w:rsidR="00412B8A" w:rsidRPr="00731501" w:rsidRDefault="006E064D" w:rsidP="00DD39B7">
      <w:pPr>
        <w:pStyle w:val="ListParagraph"/>
        <w:numPr>
          <w:ilvl w:val="0"/>
          <w:numId w:val="9"/>
        </w:numPr>
        <w:spacing w:after="0"/>
      </w:pPr>
      <w:r w:rsidRPr="00731501">
        <w:t>R</w:t>
      </w:r>
      <w:r w:rsidR="008845A1" w:rsidRPr="00731501">
        <w:t xml:space="preserve">eport – </w:t>
      </w:r>
      <w:r w:rsidR="005E358E" w:rsidRPr="00731501">
        <w:t>45</w:t>
      </w:r>
      <w:r w:rsidR="008845A1" w:rsidRPr="00731501">
        <w:t>%</w:t>
      </w:r>
      <w:r w:rsidR="00116D2B" w:rsidRPr="00731501">
        <w:t xml:space="preserve">, due </w:t>
      </w:r>
      <w:r w:rsidRPr="00731501">
        <w:t>April</w:t>
      </w:r>
      <w:r w:rsidR="00731501" w:rsidRPr="00731501">
        <w:t xml:space="preserve"> 14</w:t>
      </w:r>
    </w:p>
    <w:p w:rsidR="0096071D" w:rsidRDefault="00A05C89" w:rsidP="0096071D">
      <w:pPr>
        <w:pStyle w:val="Heading1"/>
      </w:pPr>
      <w:bookmarkStart w:id="5" w:name="_Toc533079157"/>
      <w:r w:rsidRPr="00731501">
        <w:t>Course Evaluation – Details</w:t>
      </w:r>
      <w:bookmarkEnd w:id="5"/>
    </w:p>
    <w:p w:rsidR="0096071D" w:rsidRPr="0096071D" w:rsidRDefault="0096071D" w:rsidP="0096071D">
      <w:pPr>
        <w:pStyle w:val="Heading1"/>
        <w:rPr>
          <w:sz w:val="26"/>
          <w:szCs w:val="26"/>
          <w:u w:val="none"/>
        </w:rPr>
      </w:pPr>
      <w:r w:rsidRPr="0096071D">
        <w:rPr>
          <w:sz w:val="26"/>
          <w:szCs w:val="26"/>
          <w:u w:val="none"/>
        </w:rPr>
        <w:t xml:space="preserve">1. </w:t>
      </w:r>
      <w:r>
        <w:rPr>
          <w:sz w:val="26"/>
          <w:szCs w:val="26"/>
          <w:u w:val="none"/>
        </w:rPr>
        <w:t>Test 1</w:t>
      </w:r>
      <w:r w:rsidRPr="0096071D">
        <w:rPr>
          <w:sz w:val="26"/>
          <w:szCs w:val="26"/>
          <w:u w:val="none"/>
        </w:rPr>
        <w:t xml:space="preserve"> (</w:t>
      </w:r>
      <w:r>
        <w:rPr>
          <w:sz w:val="26"/>
          <w:szCs w:val="26"/>
          <w:u w:val="none"/>
        </w:rPr>
        <w:t>2</w:t>
      </w:r>
      <w:r w:rsidR="00527BE6">
        <w:rPr>
          <w:sz w:val="26"/>
          <w:szCs w:val="26"/>
          <w:u w:val="none"/>
        </w:rPr>
        <w:t>0</w:t>
      </w:r>
      <w:r w:rsidRPr="0096071D">
        <w:rPr>
          <w:sz w:val="26"/>
          <w:szCs w:val="26"/>
          <w:u w:val="none"/>
        </w:rPr>
        <w:t xml:space="preserve">%), </w:t>
      </w:r>
      <w:r w:rsidR="00527BE6">
        <w:rPr>
          <w:sz w:val="26"/>
          <w:szCs w:val="26"/>
          <w:u w:val="none"/>
        </w:rPr>
        <w:t>February 12</w:t>
      </w:r>
      <w:r w:rsidR="00527BE6" w:rsidRPr="00527BE6">
        <w:rPr>
          <w:sz w:val="26"/>
          <w:szCs w:val="26"/>
          <w:u w:val="none"/>
          <w:vertAlign w:val="superscript"/>
        </w:rPr>
        <w:t>th</w:t>
      </w:r>
      <w:r w:rsidR="00527BE6">
        <w:rPr>
          <w:sz w:val="26"/>
          <w:szCs w:val="26"/>
          <w:u w:val="none"/>
        </w:rPr>
        <w:t xml:space="preserve">, </w:t>
      </w:r>
      <w:r w:rsidR="00527BE6" w:rsidRPr="00527BE6">
        <w:rPr>
          <w:sz w:val="26"/>
          <w:szCs w:val="26"/>
          <w:u w:val="none"/>
        </w:rPr>
        <w:t>11:30am-1:30pm</w:t>
      </w:r>
    </w:p>
    <w:p w:rsidR="0096071D" w:rsidRDefault="0096071D" w:rsidP="0096071D">
      <w:r>
        <w:rPr>
          <w:szCs w:val="24"/>
        </w:rPr>
        <w:t>Test 1 will consis</w:t>
      </w:r>
      <w:r w:rsidRPr="00AC6955">
        <w:rPr>
          <w:szCs w:val="24"/>
        </w:rPr>
        <w:t>t of multiple-choice questions only. It will be based on material presented in lectures</w:t>
      </w:r>
      <w:r>
        <w:rPr>
          <w:szCs w:val="24"/>
        </w:rPr>
        <w:t xml:space="preserve"> </w:t>
      </w:r>
      <w:r w:rsidR="00527BE6">
        <w:rPr>
          <w:szCs w:val="24"/>
        </w:rPr>
        <w:t xml:space="preserve">from </w:t>
      </w:r>
      <w:r w:rsidR="00527BE6" w:rsidRPr="003F5662">
        <w:rPr>
          <w:szCs w:val="24"/>
        </w:rPr>
        <w:t>Weeks 1-4 only</w:t>
      </w:r>
      <w:r w:rsidRPr="003F5662">
        <w:rPr>
          <w:szCs w:val="24"/>
        </w:rPr>
        <w:t>.</w:t>
      </w:r>
      <w:r w:rsidR="00527BE6">
        <w:rPr>
          <w:szCs w:val="24"/>
        </w:rPr>
        <w:t xml:space="preserve"> The material on quantitative research design presented on February 10</w:t>
      </w:r>
      <w:r w:rsidR="00527BE6" w:rsidRPr="00527BE6">
        <w:rPr>
          <w:szCs w:val="24"/>
          <w:vertAlign w:val="superscript"/>
        </w:rPr>
        <w:t>th</w:t>
      </w:r>
      <w:r w:rsidR="00527BE6">
        <w:rPr>
          <w:szCs w:val="24"/>
        </w:rPr>
        <w:t xml:space="preserve"> in Week 5 will be covered in Test 2, not Test 1.</w:t>
      </w:r>
      <w:r w:rsidRPr="00AC6955">
        <w:rPr>
          <w:szCs w:val="24"/>
        </w:rPr>
        <w:t xml:space="preserve"> If </w:t>
      </w:r>
      <w:r w:rsidR="00527BE6">
        <w:rPr>
          <w:szCs w:val="24"/>
        </w:rPr>
        <w:t>T</w:t>
      </w:r>
      <w:r>
        <w:rPr>
          <w:szCs w:val="24"/>
        </w:rPr>
        <w:t>est</w:t>
      </w:r>
      <w:r w:rsidRPr="00AC6955">
        <w:rPr>
          <w:szCs w:val="24"/>
        </w:rPr>
        <w:t xml:space="preserve"> </w:t>
      </w:r>
      <w:r w:rsidR="00527BE6">
        <w:rPr>
          <w:szCs w:val="24"/>
        </w:rPr>
        <w:t xml:space="preserve">1 </w:t>
      </w:r>
      <w:r w:rsidRPr="00AC6955">
        <w:rPr>
          <w:szCs w:val="24"/>
        </w:rPr>
        <w:t xml:space="preserve">is missed, </w:t>
      </w:r>
      <w:r>
        <w:rPr>
          <w:b/>
          <w:bCs/>
        </w:rPr>
        <w:t>Test 2</w:t>
      </w:r>
      <w:r w:rsidRPr="00EB119A">
        <w:rPr>
          <w:b/>
          <w:bCs/>
        </w:rPr>
        <w:t xml:space="preserve"> will be reweighted to </w:t>
      </w:r>
      <w:r>
        <w:rPr>
          <w:b/>
          <w:bCs/>
        </w:rPr>
        <w:t>5</w:t>
      </w:r>
      <w:r w:rsidR="00527BE6">
        <w:rPr>
          <w:b/>
          <w:bCs/>
        </w:rPr>
        <w:t>0</w:t>
      </w:r>
      <w:r w:rsidRPr="00EB119A">
        <w:rPr>
          <w:b/>
          <w:bCs/>
        </w:rPr>
        <w:t>% of your final mark.</w:t>
      </w:r>
      <w:r>
        <w:t xml:space="preserve"> There is no make-up test for missing Test 1.</w:t>
      </w:r>
    </w:p>
    <w:p w:rsidR="0096071D" w:rsidRDefault="0096071D" w:rsidP="0096071D">
      <w:pPr>
        <w:pStyle w:val="Heading2"/>
      </w:pPr>
      <w:bookmarkStart w:id="6" w:name="_Toc533079160"/>
      <w:r>
        <w:t>2. Test 2 (</w:t>
      </w:r>
      <w:r w:rsidR="00527BE6">
        <w:t>30</w:t>
      </w:r>
      <w:r>
        <w:t xml:space="preserve">%), </w:t>
      </w:r>
      <w:bookmarkEnd w:id="6"/>
      <w:r w:rsidR="00D5032F">
        <w:t>March 26</w:t>
      </w:r>
      <w:r w:rsidR="00D5032F" w:rsidRPr="00D5032F">
        <w:rPr>
          <w:vertAlign w:val="superscript"/>
        </w:rPr>
        <w:t>th</w:t>
      </w:r>
      <w:r w:rsidR="00D5032F">
        <w:t xml:space="preserve">, </w:t>
      </w:r>
      <w:r w:rsidR="00D5032F" w:rsidRPr="00527BE6">
        <w:t>11:30am-1:30pm</w:t>
      </w:r>
    </w:p>
    <w:p w:rsidR="0096071D" w:rsidRDefault="00885352" w:rsidP="0096071D">
      <w:r>
        <w:rPr>
          <w:szCs w:val="24"/>
        </w:rPr>
        <w:t xml:space="preserve">Test 2 will be similar in format to Test 1 (i.e., </w:t>
      </w:r>
      <w:r w:rsidR="0096071D" w:rsidRPr="00AC6955">
        <w:rPr>
          <w:szCs w:val="24"/>
        </w:rPr>
        <w:t>multiple-choice questions only</w:t>
      </w:r>
      <w:r>
        <w:rPr>
          <w:szCs w:val="24"/>
        </w:rPr>
        <w:t>)</w:t>
      </w:r>
      <w:r w:rsidR="0096071D" w:rsidRPr="00AC6955">
        <w:rPr>
          <w:szCs w:val="24"/>
        </w:rPr>
        <w:t xml:space="preserve">. </w:t>
      </w:r>
      <w:r w:rsidRPr="00885352">
        <w:rPr>
          <w:szCs w:val="24"/>
        </w:rPr>
        <w:t xml:space="preserve">It is non-cumulative so it will be based on material covered </w:t>
      </w:r>
      <w:r w:rsidRPr="00D5032F">
        <w:rPr>
          <w:szCs w:val="24"/>
        </w:rPr>
        <w:t>in Weeks 7-1</w:t>
      </w:r>
      <w:r w:rsidR="00D5032F" w:rsidRPr="00D5032F">
        <w:rPr>
          <w:szCs w:val="24"/>
        </w:rPr>
        <w:t>1</w:t>
      </w:r>
      <w:r w:rsidRPr="00D5032F">
        <w:rPr>
          <w:szCs w:val="24"/>
        </w:rPr>
        <w:t xml:space="preserve"> only. </w:t>
      </w:r>
      <w:r w:rsidR="00214F39" w:rsidRPr="00214F39">
        <w:rPr>
          <w:szCs w:val="24"/>
        </w:rPr>
        <w:t xml:space="preserve">The material on writing a research report presented on March 24 will </w:t>
      </w:r>
      <w:r w:rsidR="00214F39" w:rsidRPr="00214F39">
        <w:rPr>
          <w:szCs w:val="24"/>
          <w:u w:val="single"/>
        </w:rPr>
        <w:t>not</w:t>
      </w:r>
      <w:r w:rsidR="00214F39" w:rsidRPr="00214F39">
        <w:rPr>
          <w:szCs w:val="24"/>
        </w:rPr>
        <w:t xml:space="preserve"> be included in Test 2.</w:t>
      </w:r>
      <w:r w:rsidR="00214F39">
        <w:rPr>
          <w:szCs w:val="24"/>
        </w:rPr>
        <w:t xml:space="preserve"> </w:t>
      </w:r>
      <w:r w:rsidR="0096071D" w:rsidRPr="00D5032F">
        <w:rPr>
          <w:szCs w:val="24"/>
        </w:rPr>
        <w:t xml:space="preserve">As </w:t>
      </w:r>
      <w:r w:rsidRPr="00D5032F">
        <w:rPr>
          <w:szCs w:val="24"/>
        </w:rPr>
        <w:t>Test 2</w:t>
      </w:r>
      <w:r w:rsidR="0096071D" w:rsidRPr="00D5032F">
        <w:rPr>
          <w:szCs w:val="24"/>
        </w:rPr>
        <w:t xml:space="preserve"> is worth </w:t>
      </w:r>
      <w:r w:rsidR="00D5032F">
        <w:rPr>
          <w:szCs w:val="24"/>
        </w:rPr>
        <w:t>30</w:t>
      </w:r>
      <w:r w:rsidR="0096071D" w:rsidRPr="00D5032F">
        <w:rPr>
          <w:szCs w:val="24"/>
        </w:rPr>
        <w:t xml:space="preserve">%, is not eligible for an online MSAF. If </w:t>
      </w:r>
      <w:r w:rsidRPr="00D5032F">
        <w:rPr>
          <w:szCs w:val="24"/>
        </w:rPr>
        <w:t>Test 2</w:t>
      </w:r>
      <w:r w:rsidR="0096071D" w:rsidRPr="00D5032F">
        <w:rPr>
          <w:szCs w:val="24"/>
        </w:rPr>
        <w:t xml:space="preserve"> is missed, please visit your</w:t>
      </w:r>
      <w:r w:rsidR="0096071D" w:rsidRPr="00AC6955">
        <w:rPr>
          <w:szCs w:val="24"/>
        </w:rPr>
        <w:t xml:space="preserve"> respective Faculty office with appropriate documentation for the Faculty to review. </w:t>
      </w:r>
      <w:r>
        <w:t xml:space="preserve">If Faculty approval is obtained, </w:t>
      </w:r>
      <w:r w:rsidRPr="00885352">
        <w:rPr>
          <w:b/>
          <w:bCs/>
        </w:rPr>
        <w:t xml:space="preserve">your </w:t>
      </w:r>
      <w:r w:rsidR="00D5032F">
        <w:rPr>
          <w:b/>
          <w:bCs/>
        </w:rPr>
        <w:t>report</w:t>
      </w:r>
      <w:r w:rsidRPr="00EB119A">
        <w:rPr>
          <w:b/>
          <w:bCs/>
        </w:rPr>
        <w:t xml:space="preserve"> will be reweighted to </w:t>
      </w:r>
      <w:r>
        <w:rPr>
          <w:b/>
          <w:bCs/>
        </w:rPr>
        <w:t>75</w:t>
      </w:r>
      <w:r w:rsidRPr="00EB119A">
        <w:rPr>
          <w:b/>
          <w:bCs/>
        </w:rPr>
        <w:t>% of your final mark.</w:t>
      </w:r>
      <w:r>
        <w:t xml:space="preserve"> There is no make-up test for missing Test 2.</w:t>
      </w:r>
    </w:p>
    <w:p w:rsidR="00D5032F" w:rsidRPr="003D78D0" w:rsidRDefault="00D5032F" w:rsidP="00D5032F">
      <w:pPr>
        <w:rPr>
          <w:b/>
          <w:sz w:val="26"/>
          <w:szCs w:val="26"/>
        </w:rPr>
      </w:pPr>
      <w:r>
        <w:rPr>
          <w:b/>
          <w:sz w:val="26"/>
          <w:szCs w:val="26"/>
        </w:rPr>
        <w:t>3</w:t>
      </w:r>
      <w:r w:rsidRPr="003D78D0">
        <w:rPr>
          <w:b/>
          <w:sz w:val="26"/>
          <w:szCs w:val="26"/>
        </w:rPr>
        <w:t xml:space="preserve">. </w:t>
      </w:r>
      <w:r w:rsidRPr="00D86C64">
        <w:rPr>
          <w:b/>
          <w:sz w:val="26"/>
          <w:szCs w:val="26"/>
        </w:rPr>
        <w:t xml:space="preserve">Preregistration </w:t>
      </w:r>
      <w:r w:rsidR="00D86C64" w:rsidRPr="00D86C64">
        <w:rPr>
          <w:b/>
          <w:sz w:val="26"/>
          <w:szCs w:val="26"/>
        </w:rPr>
        <w:t>(</w:t>
      </w:r>
      <w:r w:rsidRPr="00D86C64">
        <w:rPr>
          <w:b/>
          <w:sz w:val="26"/>
          <w:szCs w:val="26"/>
        </w:rPr>
        <w:t>5%</w:t>
      </w:r>
      <w:r w:rsidR="00D86C64" w:rsidRPr="00D86C64">
        <w:rPr>
          <w:b/>
          <w:sz w:val="26"/>
          <w:szCs w:val="26"/>
        </w:rPr>
        <w:t xml:space="preserve">), </w:t>
      </w:r>
      <w:bookmarkStart w:id="7" w:name="_Hlk59535781"/>
      <w:r w:rsidR="00D86C64" w:rsidRPr="00D86C64">
        <w:rPr>
          <w:b/>
          <w:sz w:val="26"/>
          <w:szCs w:val="26"/>
        </w:rPr>
        <w:t>March 12</w:t>
      </w:r>
      <w:r w:rsidR="00D86C64" w:rsidRPr="00D86C64">
        <w:rPr>
          <w:b/>
          <w:sz w:val="26"/>
          <w:szCs w:val="26"/>
          <w:vertAlign w:val="superscript"/>
        </w:rPr>
        <w:t>th</w:t>
      </w:r>
      <w:r w:rsidR="00D86C64" w:rsidRPr="00D86C64">
        <w:rPr>
          <w:b/>
          <w:sz w:val="26"/>
          <w:szCs w:val="26"/>
        </w:rPr>
        <w:t>, 11:59pm</w:t>
      </w:r>
    </w:p>
    <w:bookmarkEnd w:id="7"/>
    <w:p w:rsidR="00D5032F" w:rsidRDefault="00D5032F" w:rsidP="00D5032F">
      <w:pPr>
        <w:rPr>
          <w:b/>
          <w:sz w:val="26"/>
          <w:szCs w:val="26"/>
        </w:rPr>
      </w:pPr>
      <w:r w:rsidRPr="003D78D0">
        <w:t>You will need to preregister 1-3 hypotheses</w:t>
      </w:r>
      <w:r>
        <w:t>,</w:t>
      </w:r>
      <w:r w:rsidRPr="003D78D0">
        <w:t xml:space="preserve"> your data analytic plan</w:t>
      </w:r>
      <w:r>
        <w:t>, and several other aspects of this study</w:t>
      </w:r>
      <w:r w:rsidRPr="003D78D0">
        <w:t xml:space="preserve"> using </w:t>
      </w:r>
      <w:proofErr w:type="spellStart"/>
      <w:r w:rsidRPr="003D78D0">
        <w:t>AsPredicted</w:t>
      </w:r>
      <w:proofErr w:type="spellEnd"/>
      <w:r w:rsidRPr="003D78D0">
        <w:t xml:space="preserve"> (</w:t>
      </w:r>
      <w:hyperlink r:id="rId12" w:history="1">
        <w:r w:rsidRPr="003D78D0">
          <w:rPr>
            <w:rStyle w:val="Hyperlink"/>
          </w:rPr>
          <w:t>https://aspredicted.org/</w:t>
        </w:r>
      </w:hyperlink>
      <w:r w:rsidRPr="003D78D0">
        <w:t>).</w:t>
      </w:r>
      <w:r>
        <w:t xml:space="preserve"> </w:t>
      </w:r>
      <w:r w:rsidR="00503BCA">
        <w:t>More details will be provided in lectures.</w:t>
      </w:r>
      <w:r w:rsidR="00D86C64">
        <w:t xml:space="preserve"> Please submit a copy of your preregistration in Avenue to Learn.</w:t>
      </w:r>
    </w:p>
    <w:p w:rsidR="000D3198" w:rsidRDefault="00D5032F" w:rsidP="00BB28F7">
      <w:pPr>
        <w:pStyle w:val="Heading2"/>
      </w:pPr>
      <w:bookmarkStart w:id="8" w:name="_Toc533079158"/>
      <w:r>
        <w:rPr>
          <w:bCs/>
        </w:rPr>
        <w:t>4</w:t>
      </w:r>
      <w:r w:rsidR="000D3198" w:rsidRPr="000D3198">
        <w:rPr>
          <w:bCs/>
        </w:rPr>
        <w:t>. Report (</w:t>
      </w:r>
      <w:r>
        <w:rPr>
          <w:bCs/>
        </w:rPr>
        <w:t>45</w:t>
      </w:r>
      <w:r w:rsidR="000D3198" w:rsidRPr="006E279A">
        <w:rPr>
          <w:bCs/>
        </w:rPr>
        <w:t>%),</w:t>
      </w:r>
      <w:r w:rsidR="000D3198" w:rsidRPr="006E279A">
        <w:t xml:space="preserve"> due </w:t>
      </w:r>
      <w:bookmarkEnd w:id="8"/>
      <w:r w:rsidR="000D3198" w:rsidRPr="006E279A">
        <w:t xml:space="preserve">April </w:t>
      </w:r>
      <w:r w:rsidR="006E279A" w:rsidRPr="006E279A">
        <w:t>14</w:t>
      </w:r>
      <w:r w:rsidR="006E279A" w:rsidRPr="006E279A">
        <w:rPr>
          <w:vertAlign w:val="superscript"/>
        </w:rPr>
        <w:t>th</w:t>
      </w:r>
      <w:r w:rsidR="006E279A" w:rsidRPr="006E279A">
        <w:t xml:space="preserve"> by 11:59pm</w:t>
      </w:r>
    </w:p>
    <w:p w:rsidR="00BB28F7" w:rsidRPr="003F3CDF" w:rsidRDefault="00BB28F7" w:rsidP="00BB28F7">
      <w:pPr>
        <w:rPr>
          <w:i/>
        </w:rPr>
      </w:pPr>
      <w:r>
        <w:t xml:space="preserve">As a group, we will identify a topic of research and research question(s) that can be studied with a mixed-methods approach (i.e., quantitative and qualitative). To facilitate completion of this project in a timely manner, we will need to be mindful of identifying a research topic which will involve easy access to and the identification of potential participants (e.g., students). The topic </w:t>
      </w:r>
      <w:r w:rsidR="00C93F84">
        <w:t>should address the correlates of physical and mental health.</w:t>
      </w:r>
      <w:r>
        <w:t xml:space="preserve"> </w:t>
      </w:r>
      <w:r w:rsidR="00C93F84" w:rsidRPr="00C93F84">
        <w:rPr>
          <w:i/>
          <w:iCs/>
        </w:rPr>
        <w:t>We</w:t>
      </w:r>
      <w:r w:rsidRPr="003F3CDF">
        <w:rPr>
          <w:i/>
        </w:rPr>
        <w:t xml:space="preserve"> must pick a topic that is unlikely to create anxiety and discomfort or involve</w:t>
      </w:r>
      <w:r w:rsidR="0095681E">
        <w:rPr>
          <w:i/>
        </w:rPr>
        <w:t xml:space="preserve"> </w:t>
      </w:r>
      <w:r w:rsidRPr="003F3CDF">
        <w:rPr>
          <w:i/>
        </w:rPr>
        <w:t>recall of unpleasant or traumatic events. Your topic must also not involve a high-</w:t>
      </w:r>
      <w:r w:rsidRPr="003F3CDF">
        <w:rPr>
          <w:i/>
        </w:rPr>
        <w:lastRenderedPageBreak/>
        <w:t xml:space="preserve">risk population (e.g., those with mental health issues) or vulnerable persons (e.g., children, persons with disabilities, persons with dementia).  </w:t>
      </w:r>
    </w:p>
    <w:p w:rsidR="00BB28F7" w:rsidRDefault="00BB28F7" w:rsidP="00BB28F7">
      <w:r>
        <w:t xml:space="preserve">As a group, we will vote on the selection of </w:t>
      </w:r>
      <w:r w:rsidR="00015C77">
        <w:t>three</w:t>
      </w:r>
      <w:r>
        <w:t xml:space="preserve"> short scales that will yield quantitative data, and </w:t>
      </w:r>
      <w:r w:rsidR="00015C77">
        <w:t>three</w:t>
      </w:r>
      <w:r w:rsidRPr="0036070B">
        <w:rPr>
          <w:bCs/>
        </w:rPr>
        <w:t xml:space="preserve"> open-ended questions </w:t>
      </w:r>
      <w:r>
        <w:t xml:space="preserve">that will yield qualitative data. We will also ask </w:t>
      </w:r>
      <w:r w:rsidR="00015C77">
        <w:t>four</w:t>
      </w:r>
      <w:r>
        <w:t xml:space="preserve"> demographic questions. The Results section of your report should be divided into a quantitative section and a qualitative section. </w:t>
      </w:r>
    </w:p>
    <w:p w:rsidR="00875080" w:rsidRDefault="00875080" w:rsidP="00875080">
      <w:pPr>
        <w:rPr>
          <w:b/>
          <w:bCs/>
        </w:rPr>
      </w:pPr>
      <w:r w:rsidRPr="00CF7BB4">
        <w:rPr>
          <w:b/>
          <w:bCs/>
        </w:rPr>
        <w:t>Quantitative section</w:t>
      </w:r>
    </w:p>
    <w:p w:rsidR="00C469EE" w:rsidRDefault="00875080" w:rsidP="00875080">
      <w:r>
        <w:t xml:space="preserve">For this project, you will quantitatively assess the predictors of mental and physical well-being. As a group, we will include several </w:t>
      </w:r>
      <w:r w:rsidRPr="0047494A">
        <w:rPr>
          <w:u w:val="single"/>
        </w:rPr>
        <w:t>predictor</w:t>
      </w:r>
      <w:r>
        <w:t xml:space="preserve"> variables in our survey, such as stress, personality traits, gender role conformity, perceived discrimination, relationship quality, or social media use. We will vote as a class on the three predictors we will include in the final </w:t>
      </w:r>
      <w:r w:rsidRPr="00015C77">
        <w:t>survey. We</w:t>
      </w:r>
      <w:r>
        <w:t xml:space="preserve"> will also measure the following </w:t>
      </w:r>
      <w:r w:rsidR="00015C77">
        <w:t xml:space="preserve">four </w:t>
      </w:r>
      <w:r>
        <w:t xml:space="preserve">demographic variables in our survey: age, gender identity, ethnicity, and SES. Finally, the group survey will also include two outcome (dependent) variables: the 6-item Warwick-Edinburgh mental health survey to measure mental/emotional well-being, and the general health perceptions subscale from the SF-36 to measure physical well-being. </w:t>
      </w:r>
    </w:p>
    <w:p w:rsidR="00875080" w:rsidRDefault="00875080" w:rsidP="00875080">
      <w:r>
        <w:t xml:space="preserve">This survey will measure more variables than you </w:t>
      </w:r>
      <w:r w:rsidR="00701FB4">
        <w:t xml:space="preserve">will </w:t>
      </w:r>
      <w:r>
        <w:t xml:space="preserve">need to analyze in your report. This will provide each student with flexibility and choice in what variables you find most interesting to write about in your report. </w:t>
      </w:r>
      <w:r w:rsidRPr="00A85E50">
        <w:rPr>
          <w:b/>
          <w:bCs/>
          <w:u w:val="single"/>
        </w:rPr>
        <w:t>At minimum</w:t>
      </w:r>
      <w:r>
        <w:t xml:space="preserve">, you will need to select </w:t>
      </w:r>
      <w:r w:rsidRPr="00A85E50">
        <w:rPr>
          <w:b/>
          <w:bCs/>
          <w:u w:val="single"/>
        </w:rPr>
        <w:t>one</w:t>
      </w:r>
      <w:r>
        <w:t xml:space="preserve"> predictor variable, </w:t>
      </w:r>
      <w:r w:rsidRPr="00A85E50">
        <w:rPr>
          <w:b/>
          <w:bCs/>
          <w:u w:val="single"/>
        </w:rPr>
        <w:t>one</w:t>
      </w:r>
      <w:r>
        <w:t xml:space="preserve"> demographic variable, and </w:t>
      </w:r>
      <w:r w:rsidRPr="00A85E50">
        <w:rPr>
          <w:b/>
          <w:bCs/>
          <w:u w:val="single"/>
        </w:rPr>
        <w:t>one</w:t>
      </w:r>
      <w:r>
        <w:t xml:space="preserve"> outcome variable (physical or mental health) to focus on in your final report. </w:t>
      </w:r>
    </w:p>
    <w:p w:rsidR="00875080" w:rsidRDefault="00875080" w:rsidP="00875080">
      <w:r>
        <w:t>For example, you may choose stress as your predictor variable, SES as your demographic variable, and mental well-being as your outcome variable. Your report might therefore assess (a) the association of stress with mental well-being, and (b) the association of SES with mental well-being. Those of you who are feeling ambitious may</w:t>
      </w:r>
      <w:r w:rsidR="00701FB4">
        <w:t xml:space="preserve"> also</w:t>
      </w:r>
      <w:r>
        <w:t xml:space="preserve"> test the </w:t>
      </w:r>
      <w:r w:rsidRPr="00EE537B">
        <w:rPr>
          <w:u w:val="single"/>
        </w:rPr>
        <w:t>interaction</w:t>
      </w:r>
      <w:r>
        <w:t xml:space="preserve"> between these predictor variables – i.e., stress x SES – which tests whether the association of stress with mental well-being differs for high vs low SES individuals. Testing interaction effects is </w:t>
      </w:r>
      <w:r w:rsidRPr="00701FB4">
        <w:rPr>
          <w:u w:val="single"/>
        </w:rPr>
        <w:t>optional</w:t>
      </w:r>
      <w:r>
        <w:t xml:space="preserve"> for this project: if correctly executed and interpreted, testing the interaction effect may boost your mark. However, if incorrectly executed or interpreted, testing the interaction effect may </w:t>
      </w:r>
      <w:r w:rsidR="00701FB4">
        <w:t xml:space="preserve">potentially </w:t>
      </w:r>
      <w:r>
        <w:t>decrease your mark. It is up to you to decide what course of action to take. Please note that we will be devoting a lot of class time for data analysis toward the end of this course and your professor can provide a lot of individualized instruction through Zoom.</w:t>
      </w:r>
    </w:p>
    <w:p w:rsidR="00534DB8" w:rsidRDefault="00875080" w:rsidP="00875080">
      <w:r>
        <w:t xml:space="preserve">As a group, we will need to find relatively short (e.g., </w:t>
      </w:r>
      <w:r w:rsidR="00194522">
        <w:t>5-</w:t>
      </w:r>
      <w:r>
        <w:t xml:space="preserve">10 items) </w:t>
      </w:r>
      <w:r w:rsidRPr="00986392">
        <w:t>published</w:t>
      </w:r>
      <w:r>
        <w:t xml:space="preserve"> scale</w:t>
      </w:r>
      <w:r w:rsidR="005C38A5">
        <w:t>s</w:t>
      </w:r>
      <w:r>
        <w:t xml:space="preserve"> to assess the predictor</w:t>
      </w:r>
      <w:r w:rsidR="00534DB8">
        <w:t xml:space="preserve"> variables</w:t>
      </w:r>
      <w:r>
        <w:t xml:space="preserve">. </w:t>
      </w:r>
      <w:r w:rsidR="00534DB8">
        <w:t xml:space="preserve">I will give a </w:t>
      </w:r>
      <w:r w:rsidR="00534DB8" w:rsidRPr="00534DB8">
        <w:rPr>
          <w:b/>
          <w:bCs/>
        </w:rPr>
        <w:t>1% bonus mark</w:t>
      </w:r>
      <w:r w:rsidR="00534DB8">
        <w:t xml:space="preserve"> to any student who finds three appropriate scales. This bonus mark will be added to your </w:t>
      </w:r>
      <w:r w:rsidR="00534DB8" w:rsidRPr="00534DB8">
        <w:rPr>
          <w:u w:val="single"/>
        </w:rPr>
        <w:t>final mark</w:t>
      </w:r>
      <w:r w:rsidR="00534DB8">
        <w:t xml:space="preserve"> for this course.</w:t>
      </w:r>
    </w:p>
    <w:p w:rsidR="00DC36DD" w:rsidRDefault="00875080" w:rsidP="00875080">
      <w:r w:rsidRPr="0066719A">
        <w:lastRenderedPageBreak/>
        <w:t xml:space="preserve">You will need to </w:t>
      </w:r>
      <w:r w:rsidR="0066719A">
        <w:t xml:space="preserve">preregister </w:t>
      </w:r>
      <w:r w:rsidRPr="0066719A">
        <w:t xml:space="preserve">1-3 hypotheses and </w:t>
      </w:r>
      <w:r w:rsidR="0066719A" w:rsidRPr="0066719A">
        <w:t>a data analysis plan</w:t>
      </w:r>
      <w:r w:rsidR="0066719A">
        <w:t xml:space="preserve"> </w:t>
      </w:r>
      <w:r w:rsidR="0066719A" w:rsidRPr="0066719A">
        <w:t xml:space="preserve">(see details </w:t>
      </w:r>
      <w:r w:rsidR="00AE7302">
        <w:t>in Preregistration section above</w:t>
      </w:r>
      <w:r w:rsidR="0066719A" w:rsidRPr="0066719A">
        <w:t xml:space="preserve">). </w:t>
      </w:r>
      <w:r w:rsidR="0066719A">
        <w:t>As a group, w</w:t>
      </w:r>
      <w:r w:rsidRPr="0066719A">
        <w:t xml:space="preserve">e will create </w:t>
      </w:r>
      <w:r w:rsidR="0066719A">
        <w:t xml:space="preserve">a single </w:t>
      </w:r>
      <w:r w:rsidRPr="0066719A">
        <w:t>online survey using Qualtrics. Each student w</w:t>
      </w:r>
      <w:r>
        <w:t xml:space="preserve">ill distribute an online link to </w:t>
      </w:r>
      <w:r w:rsidR="00DC36DD">
        <w:t>this</w:t>
      </w:r>
      <w:r>
        <w:t xml:space="preserve"> survey to your social networks (e.g., via email, word of mouth, or social media) with the expectation of recruiting at least 10 participants each. When data collection is finished, </w:t>
      </w:r>
      <w:r w:rsidR="00771064">
        <w:t xml:space="preserve">everyone will analyze the same data set </w:t>
      </w:r>
      <w:r>
        <w:t xml:space="preserve">using </w:t>
      </w:r>
      <w:proofErr w:type="spellStart"/>
      <w:r>
        <w:t>Jamovi</w:t>
      </w:r>
      <w:proofErr w:type="spellEnd"/>
      <w:r>
        <w:t xml:space="preserve"> </w:t>
      </w:r>
      <w:r w:rsidR="00DC20F0">
        <w:t xml:space="preserve">statistical </w:t>
      </w:r>
      <w:r>
        <w:t>software (</w:t>
      </w:r>
      <w:hyperlink r:id="rId13" w:history="1">
        <w:r w:rsidRPr="00BB5F60">
          <w:rPr>
            <w:rStyle w:val="Hyperlink"/>
          </w:rPr>
          <w:t>https://www.jamovi.org/download.html</w:t>
        </w:r>
      </w:hyperlink>
      <w:r>
        <w:t xml:space="preserve">), which is free to download. </w:t>
      </w:r>
      <w:r w:rsidR="003A55CF">
        <w:t>I will provide step-by-step instructions for using this software and analyzing the results in my lectures.</w:t>
      </w:r>
    </w:p>
    <w:p w:rsidR="00875080" w:rsidRPr="001178B6" w:rsidRDefault="00875080" w:rsidP="00875080">
      <w:pPr>
        <w:rPr>
          <w:b/>
          <w:bCs/>
          <w:iCs/>
        </w:rPr>
      </w:pPr>
      <w:r>
        <w:rPr>
          <w:b/>
          <w:bCs/>
          <w:iCs/>
        </w:rPr>
        <w:t>Qualitative section</w:t>
      </w:r>
    </w:p>
    <w:p w:rsidR="004725AE" w:rsidRDefault="004725AE" w:rsidP="00875080">
      <w:r>
        <w:t xml:space="preserve">We will include three open-ended questions in our survey. These questions should complement the quantitative scales so that they address experiences of stress, gender role conformity, perceived discrimination, relationship quality, social media use, etc. We will vote as a class on the three open-ended questions we will include in the final </w:t>
      </w:r>
      <w:r w:rsidRPr="00015C77">
        <w:t>survey.</w:t>
      </w:r>
    </w:p>
    <w:p w:rsidR="008A79E2" w:rsidRDefault="00875080" w:rsidP="00875080">
      <w:r>
        <w:t xml:space="preserve">After data has been collected, you will carefully read responses to the open-ended questions and make notes on the data. In doing so, you will highlight notable quotes or passages of text. </w:t>
      </w:r>
      <w:r w:rsidR="00EB029A">
        <w:t xml:space="preserve">If we collect </w:t>
      </w:r>
      <w:proofErr w:type="gramStart"/>
      <w:r w:rsidR="00EB029A">
        <w:t>a large number of</w:t>
      </w:r>
      <w:proofErr w:type="gramEnd"/>
      <w:r w:rsidR="00EB029A">
        <w:t xml:space="preserve"> responses, we will devise a system so that you will only need to analyze a certain number of responses. </w:t>
      </w:r>
      <w:r>
        <w:t>Once you have read through the</w:t>
      </w:r>
      <w:r w:rsidR="00AB75DE">
        <w:t>se</w:t>
      </w:r>
      <w:r>
        <w:t xml:space="preserve"> responses and gotten a feel for the content, you will begin the process of coding the data, which involves organizing the qualitative material into themes. In your report, you will discuss what is analytically interesting about the qualitative data based on the themes and sub-themes that you have identified. </w:t>
      </w:r>
    </w:p>
    <w:p w:rsidR="00875080" w:rsidRDefault="00DC36DD" w:rsidP="00875080">
      <w:r>
        <w:t>Each student will produce a report (</w:t>
      </w:r>
      <w:r w:rsidRPr="003F5662">
        <w:rPr>
          <w:b/>
          <w:bCs/>
        </w:rPr>
        <w:t>2500 words</w:t>
      </w:r>
      <w:r>
        <w:t xml:space="preserve"> excluding references</w:t>
      </w:r>
      <w:r w:rsidR="002315C2">
        <w:t>,</w:t>
      </w:r>
      <w:r w:rsidR="0032597E">
        <w:t xml:space="preserve"> tables</w:t>
      </w:r>
      <w:r w:rsidR="002315C2">
        <w:t>, and the title page</w:t>
      </w:r>
      <w:r>
        <w:t>). It should be written in APA style and consist of the following sections: title page, abstract, introduction/literature review, method, results (separate sections for quantitative and qualitative results), discussion, references.</w:t>
      </w:r>
      <w:r w:rsidR="00875080">
        <w:t xml:space="preserve"> </w:t>
      </w:r>
    </w:p>
    <w:p w:rsidR="00AE7302" w:rsidRDefault="00AE7302" w:rsidP="00AE7302">
      <w:r>
        <w:t xml:space="preserve">To facilitate communication between students, an online Discussion Board will be created for you on Avenue to Learn. Please </w:t>
      </w:r>
      <w:bookmarkStart w:id="9" w:name="_GoBack"/>
      <w:bookmarkEnd w:id="9"/>
      <w:r>
        <w:t xml:space="preserve">note that all comments posted in this space are visible to your professor. </w:t>
      </w:r>
    </w:p>
    <w:p w:rsidR="00875080" w:rsidRDefault="00875080" w:rsidP="00875080">
      <w:r w:rsidRPr="007C1CE2">
        <w:rPr>
          <w:b/>
          <w:bCs/>
          <w:u w:val="single"/>
        </w:rPr>
        <w:t xml:space="preserve">Please </w:t>
      </w:r>
      <w:proofErr w:type="gramStart"/>
      <w:r w:rsidRPr="007C1CE2">
        <w:rPr>
          <w:b/>
          <w:bCs/>
          <w:u w:val="single"/>
        </w:rPr>
        <w:t>note:</w:t>
      </w:r>
      <w:proofErr w:type="gramEnd"/>
      <w:r>
        <w:t xml:space="preserve"> you may submit this report individually </w:t>
      </w:r>
      <w:r w:rsidRPr="007C1CE2">
        <w:rPr>
          <w:b/>
          <w:bCs/>
          <w:u w:val="single"/>
        </w:rPr>
        <w:t>or</w:t>
      </w:r>
      <w:r>
        <w:t xml:space="preserve"> </w:t>
      </w:r>
      <w:r w:rsidR="0029574C">
        <w:t>collaborate</w:t>
      </w:r>
      <w:r>
        <w:t xml:space="preserve"> with </w:t>
      </w:r>
      <w:r w:rsidR="005C3987" w:rsidRPr="005C3987">
        <w:rPr>
          <w:b/>
          <w:bCs/>
          <w:u w:val="single"/>
        </w:rPr>
        <w:t xml:space="preserve">up to </w:t>
      </w:r>
      <w:r w:rsidR="0029574C" w:rsidRPr="005C3987">
        <w:rPr>
          <w:b/>
          <w:bCs/>
          <w:u w:val="single"/>
        </w:rPr>
        <w:t>two</w:t>
      </w:r>
      <w:r>
        <w:t xml:space="preserve"> other student</w:t>
      </w:r>
      <w:r w:rsidR="0029574C">
        <w:t>s</w:t>
      </w:r>
      <w:r>
        <w:t xml:space="preserve"> in the class and submit this report as a group. If you decide to submit the report with </w:t>
      </w:r>
      <w:r w:rsidR="0029574C">
        <w:t>1-2 others</w:t>
      </w:r>
      <w:r>
        <w:t xml:space="preserve">, it will be held to a </w:t>
      </w:r>
      <w:r w:rsidR="00B86182">
        <w:t xml:space="preserve">somewhat </w:t>
      </w:r>
      <w:r>
        <w:t xml:space="preserve">higher standard than if you submit it as an individual. </w:t>
      </w:r>
      <w:r w:rsidR="001F23FA">
        <w:t xml:space="preserve">All group members will receive the same mark. </w:t>
      </w:r>
      <w:r>
        <w:t xml:space="preserve">I strongly advise </w:t>
      </w:r>
      <w:r w:rsidR="00B86182">
        <w:t>group members</w:t>
      </w:r>
      <w:r>
        <w:t xml:space="preserve"> to check each other’s work, especially the quantitative analyses. Your learning experience in this course </w:t>
      </w:r>
      <w:r w:rsidR="00763976">
        <w:t xml:space="preserve">will </w:t>
      </w:r>
      <w:r>
        <w:t>be diminished if you do not engage with both the quantitative and the qualitative analyses.</w:t>
      </w:r>
    </w:p>
    <w:p w:rsidR="009F7FC2" w:rsidRDefault="009F7FC2" w:rsidP="009F7FC2">
      <w:pPr>
        <w:pStyle w:val="Heading1"/>
      </w:pPr>
      <w:bookmarkStart w:id="10" w:name="_Toc533079161"/>
      <w:r>
        <w:lastRenderedPageBreak/>
        <w:t>Weekly Course Schedule and Required Readings</w:t>
      </w:r>
      <w:bookmarkEnd w:id="10"/>
    </w:p>
    <w:p w:rsidR="000950EB" w:rsidRDefault="002B1B46" w:rsidP="00531013">
      <w:pPr>
        <w:pStyle w:val="Heading2"/>
      </w:pPr>
      <w:bookmarkStart w:id="11" w:name="_Toc533079162"/>
      <w:r>
        <w:t xml:space="preserve">Week 1 </w:t>
      </w:r>
      <w:r w:rsidR="00AD7954">
        <w:t xml:space="preserve">(Jan </w:t>
      </w:r>
      <w:r w:rsidR="00261043">
        <w:t>13</w:t>
      </w:r>
      <w:r w:rsidR="000213DC">
        <w:t>)</w:t>
      </w:r>
      <w:r w:rsidR="00F91960">
        <w:t xml:space="preserve"> Introduction to research m</w:t>
      </w:r>
      <w:r w:rsidR="00F40C88">
        <w:t>ethods</w:t>
      </w:r>
      <w:r w:rsidR="0011452A">
        <w:t xml:space="preserve">: </w:t>
      </w:r>
      <w:r w:rsidR="00F91960">
        <w:t>Identifying a research topic/question; theoretical frameworks and their links with various methods</w:t>
      </w:r>
      <w:bookmarkEnd w:id="11"/>
    </w:p>
    <w:p w:rsidR="001160DC" w:rsidRDefault="002B1B46" w:rsidP="00566FA6">
      <w:pPr>
        <w:ind w:left="720"/>
      </w:pPr>
      <w:r>
        <w:t>Readings:</w:t>
      </w:r>
      <w:r w:rsidR="00F91960">
        <w:t xml:space="preserve"> Chapter</w:t>
      </w:r>
      <w:r w:rsidR="007B0E20">
        <w:t xml:space="preserve"> 2 of online textbook</w:t>
      </w:r>
    </w:p>
    <w:p w:rsidR="002B1B46" w:rsidRDefault="002B1B46" w:rsidP="002B1B46">
      <w:pPr>
        <w:pStyle w:val="Heading2"/>
      </w:pPr>
      <w:bookmarkStart w:id="12" w:name="_Toc533079163"/>
      <w:r>
        <w:t>Week 2</w:t>
      </w:r>
      <w:r w:rsidR="00AD7954">
        <w:t xml:space="preserve"> (Jan</w:t>
      </w:r>
      <w:r w:rsidR="00261043">
        <w:t xml:space="preserve"> 20</w:t>
      </w:r>
      <w:r w:rsidR="000213DC">
        <w:t>)</w:t>
      </w:r>
      <w:r w:rsidR="00F91960">
        <w:t xml:space="preserve"> Research ethics and conducting literature reviews</w:t>
      </w:r>
      <w:bookmarkEnd w:id="12"/>
    </w:p>
    <w:p w:rsidR="00F91960" w:rsidRDefault="00F91960" w:rsidP="00F91960">
      <w:pPr>
        <w:ind w:left="720"/>
      </w:pPr>
      <w:r>
        <w:t xml:space="preserve">Readings: </w:t>
      </w:r>
      <w:r w:rsidR="0011452A">
        <w:t>Chapter</w:t>
      </w:r>
      <w:r w:rsidR="007B0E20">
        <w:t xml:space="preserve"> 3 of online textbook</w:t>
      </w:r>
    </w:p>
    <w:p w:rsidR="0011452A" w:rsidRPr="00DF64B9" w:rsidRDefault="00132447" w:rsidP="00DF64B9">
      <w:pPr>
        <w:pStyle w:val="Heading2"/>
      </w:pPr>
      <w:bookmarkStart w:id="13" w:name="_Toc533079164"/>
      <w:r w:rsidRPr="00DF64B9">
        <w:t>Week 3</w:t>
      </w:r>
      <w:r w:rsidR="00AD7954" w:rsidRPr="00DF64B9">
        <w:t xml:space="preserve"> (Jan </w:t>
      </w:r>
      <w:r w:rsidR="00261043">
        <w:t>27</w:t>
      </w:r>
      <w:r w:rsidR="000213DC" w:rsidRPr="00DF64B9">
        <w:t>)</w:t>
      </w:r>
      <w:r w:rsidR="0011452A" w:rsidRPr="00DF64B9">
        <w:t xml:space="preserve"> Qualitative research design</w:t>
      </w:r>
      <w:bookmarkEnd w:id="13"/>
    </w:p>
    <w:p w:rsidR="0011452A" w:rsidRDefault="00132447" w:rsidP="0011452A">
      <w:pPr>
        <w:ind w:left="720"/>
      </w:pPr>
      <w:r>
        <w:t>Readings:</w:t>
      </w:r>
      <w:r w:rsidR="0011452A">
        <w:t xml:space="preserve"> Chapter</w:t>
      </w:r>
      <w:r w:rsidR="000F1BF3">
        <w:t xml:space="preserve"> 7 of online textbook. Section on Qualitative Research only.</w:t>
      </w:r>
    </w:p>
    <w:p w:rsidR="0011452A" w:rsidRPr="0011452A" w:rsidRDefault="00132447" w:rsidP="0011452A">
      <w:pPr>
        <w:pStyle w:val="Heading2"/>
        <w:ind w:left="720"/>
        <w:rPr>
          <w:b w:val="0"/>
        </w:rPr>
      </w:pPr>
      <w:bookmarkStart w:id="14" w:name="_Toc533079165"/>
      <w:r w:rsidRPr="0011452A">
        <w:rPr>
          <w:b w:val="0"/>
        </w:rPr>
        <w:t xml:space="preserve">Notes: </w:t>
      </w:r>
      <w:bookmarkEnd w:id="14"/>
      <w:r w:rsidR="00130FEE">
        <w:rPr>
          <w:b w:val="0"/>
        </w:rPr>
        <w:t>we will vote on three qualitative questions to include in our survey.</w:t>
      </w:r>
    </w:p>
    <w:p w:rsidR="00531013" w:rsidRPr="00DF64B9" w:rsidRDefault="00132447" w:rsidP="00DF64B9">
      <w:pPr>
        <w:pStyle w:val="Heading2"/>
      </w:pPr>
      <w:bookmarkStart w:id="15" w:name="_Toc533079166"/>
      <w:r w:rsidRPr="00DF64B9">
        <w:t>Week 4</w:t>
      </w:r>
      <w:r w:rsidR="00AD7954" w:rsidRPr="00DF64B9">
        <w:t xml:space="preserve"> </w:t>
      </w:r>
      <w:bookmarkStart w:id="16" w:name="_Hlk59537245"/>
      <w:r w:rsidR="00AD7954" w:rsidRPr="00DF64B9">
        <w:t>(</w:t>
      </w:r>
      <w:r w:rsidR="00261043">
        <w:t>Feb 3</w:t>
      </w:r>
      <w:r w:rsidR="000213DC" w:rsidRPr="00DF64B9">
        <w:t>)</w:t>
      </w:r>
      <w:r w:rsidR="00531013" w:rsidRPr="00DF64B9">
        <w:t xml:space="preserve"> Qualitative analysis: grounded theory, thematic analysis</w:t>
      </w:r>
      <w:bookmarkEnd w:id="15"/>
      <w:bookmarkEnd w:id="16"/>
    </w:p>
    <w:p w:rsidR="000F1BF3" w:rsidRPr="0066470F" w:rsidRDefault="00132447" w:rsidP="000F1BF3">
      <w:pPr>
        <w:ind w:left="720"/>
      </w:pPr>
      <w:r w:rsidRPr="0066470F">
        <w:t>Readings:</w:t>
      </w:r>
      <w:r w:rsidR="00531013" w:rsidRPr="0066470F">
        <w:t xml:space="preserve"> </w:t>
      </w:r>
      <w:r w:rsidR="000F1BF3" w:rsidRPr="0066470F">
        <w:t>Chapter 7 of online textbook. Section on Qualitative Research only.</w:t>
      </w:r>
    </w:p>
    <w:p w:rsidR="00CC2C1C" w:rsidRPr="00CC2C1C" w:rsidRDefault="0066470F" w:rsidP="0066470F">
      <w:pPr>
        <w:ind w:left="1276" w:hanging="556"/>
        <w:rPr>
          <w:lang w:val="en-GB"/>
        </w:rPr>
      </w:pPr>
      <w:r w:rsidRPr="0066470F">
        <w:rPr>
          <w:lang w:val="en-GB"/>
        </w:rPr>
        <w:t xml:space="preserve">Braun, V., &amp; Clarke, V. (2008) </w:t>
      </w:r>
      <w:r w:rsidR="00CC2C1C" w:rsidRPr="0066470F">
        <w:rPr>
          <w:lang w:val="en-GB"/>
        </w:rPr>
        <w:t>Using thematic analysis in psychology</w:t>
      </w:r>
      <w:r>
        <w:rPr>
          <w:lang w:val="en-GB"/>
        </w:rPr>
        <w:t>.</w:t>
      </w:r>
      <w:r w:rsidR="00CC2C1C" w:rsidRPr="0066470F">
        <w:rPr>
          <w:lang w:val="en-GB"/>
        </w:rPr>
        <w:t xml:space="preserve"> </w:t>
      </w:r>
      <w:r w:rsidR="00CC2C1C" w:rsidRPr="0066470F">
        <w:rPr>
          <w:i/>
          <w:iCs/>
          <w:lang w:val="en-GB"/>
        </w:rPr>
        <w:t>Qualitative Research in Psychology</w:t>
      </w:r>
      <w:r w:rsidRPr="0066470F">
        <w:rPr>
          <w:i/>
          <w:iCs/>
          <w:lang w:val="en-GB"/>
        </w:rPr>
        <w:t>, 3,</w:t>
      </w:r>
      <w:r w:rsidRPr="0066470F">
        <w:rPr>
          <w:lang w:val="en-GB"/>
        </w:rPr>
        <w:t xml:space="preserve"> 77-101.</w:t>
      </w:r>
      <w:r w:rsidR="00CC2C1C" w:rsidRPr="0066470F">
        <w:rPr>
          <w:lang w:val="en-GB"/>
        </w:rPr>
        <w:t xml:space="preserve"> </w:t>
      </w:r>
    </w:p>
    <w:p w:rsidR="00D73C46" w:rsidRPr="00D73C46" w:rsidRDefault="00132447" w:rsidP="000F3DF1">
      <w:pPr>
        <w:pStyle w:val="Heading2"/>
        <w:rPr>
          <w:b w:val="0"/>
        </w:rPr>
      </w:pPr>
      <w:bookmarkStart w:id="17" w:name="_Toc533079167"/>
      <w:r w:rsidRPr="00DF64B9">
        <w:t>Week 5</w:t>
      </w:r>
      <w:r w:rsidR="00AD7954" w:rsidRPr="00DF64B9">
        <w:t xml:space="preserve"> (Feb</w:t>
      </w:r>
      <w:r w:rsidR="00261043">
        <w:t xml:space="preserve"> 10</w:t>
      </w:r>
      <w:r w:rsidR="000213DC" w:rsidRPr="00DF64B9">
        <w:t>)</w:t>
      </w:r>
      <w:r w:rsidR="00B205CC" w:rsidRPr="00DF64B9">
        <w:t xml:space="preserve"> Quantitative research design</w:t>
      </w:r>
      <w:r w:rsidR="00890B80" w:rsidRPr="00DF64B9">
        <w:t>: E</w:t>
      </w:r>
      <w:r w:rsidR="00B205CC" w:rsidRPr="00DF64B9">
        <w:t>xperimental and survey methods</w:t>
      </w:r>
      <w:bookmarkEnd w:id="17"/>
      <w:r w:rsidR="003F728B">
        <w:t>; Test 1</w:t>
      </w:r>
      <w:r w:rsidR="00D02A1A">
        <w:t xml:space="preserve"> </w:t>
      </w:r>
    </w:p>
    <w:p w:rsidR="00890B80" w:rsidRDefault="00AD7954" w:rsidP="00890B80">
      <w:pPr>
        <w:ind w:left="720"/>
      </w:pPr>
      <w:r>
        <w:t>Readings:</w:t>
      </w:r>
      <w:r w:rsidR="00890B80">
        <w:t xml:space="preserve"> Chapter</w:t>
      </w:r>
      <w:r w:rsidR="001321E3">
        <w:t>s 6 &amp; 7 of online textbook.</w:t>
      </w:r>
    </w:p>
    <w:p w:rsidR="00AC101C" w:rsidRDefault="00AC101C" w:rsidP="00890B80">
      <w:pPr>
        <w:ind w:left="720"/>
      </w:pPr>
      <w:r>
        <w:t xml:space="preserve">Notes: </w:t>
      </w:r>
      <w:r w:rsidRPr="00527BE6">
        <w:rPr>
          <w:b/>
          <w:bCs/>
        </w:rPr>
        <w:t>Test 1</w:t>
      </w:r>
      <w:r>
        <w:t xml:space="preserve"> will be held on </w:t>
      </w:r>
      <w:r w:rsidRPr="00527BE6">
        <w:rPr>
          <w:b/>
          <w:bCs/>
        </w:rPr>
        <w:t>Friday, February 12</w:t>
      </w:r>
      <w:r w:rsidRPr="00527BE6">
        <w:rPr>
          <w:b/>
          <w:bCs/>
          <w:vertAlign w:val="superscript"/>
        </w:rPr>
        <w:t>th</w:t>
      </w:r>
      <w:r w:rsidRPr="00527BE6">
        <w:rPr>
          <w:b/>
          <w:bCs/>
        </w:rPr>
        <w:t xml:space="preserve"> from 11:30am-1:30pm.</w:t>
      </w:r>
      <w:r>
        <w:t xml:space="preserve"> The lecture on quantitative research design will be posted on February 10</w:t>
      </w:r>
      <w:r w:rsidRPr="00AC101C">
        <w:rPr>
          <w:vertAlign w:val="superscript"/>
        </w:rPr>
        <w:t>th</w:t>
      </w:r>
      <w:r>
        <w:t xml:space="preserve">, but you will </w:t>
      </w:r>
      <w:r w:rsidR="00527BE6" w:rsidRPr="00527BE6">
        <w:rPr>
          <w:b/>
          <w:bCs/>
          <w:u w:val="single"/>
        </w:rPr>
        <w:t>not</w:t>
      </w:r>
      <w:r w:rsidR="00527BE6" w:rsidRPr="00527BE6">
        <w:rPr>
          <w:b/>
          <w:bCs/>
        </w:rPr>
        <w:t xml:space="preserve"> </w:t>
      </w:r>
      <w:r w:rsidR="00527BE6">
        <w:t xml:space="preserve">be tested </w:t>
      </w:r>
      <w:r>
        <w:t xml:space="preserve">on this material in Test </w:t>
      </w:r>
      <w:r w:rsidR="00527BE6">
        <w:t xml:space="preserve">1, only </w:t>
      </w:r>
      <w:r>
        <w:t xml:space="preserve">in Test </w:t>
      </w:r>
      <w:r w:rsidR="00527BE6">
        <w:t>2</w:t>
      </w:r>
      <w:r>
        <w:t>.</w:t>
      </w:r>
    </w:p>
    <w:p w:rsidR="000F3DF1" w:rsidRDefault="00132447" w:rsidP="00DF64B9">
      <w:pPr>
        <w:pStyle w:val="Heading2"/>
      </w:pPr>
      <w:bookmarkStart w:id="18" w:name="_Toc533079169"/>
      <w:r w:rsidRPr="00DF64B9">
        <w:t xml:space="preserve">Week </w:t>
      </w:r>
      <w:bookmarkStart w:id="19" w:name="_Hlk59537310"/>
      <w:r w:rsidRPr="00DF64B9">
        <w:t>6</w:t>
      </w:r>
      <w:r w:rsidR="00AD7954" w:rsidRPr="00DF64B9">
        <w:t xml:space="preserve"> (Feb 1</w:t>
      </w:r>
      <w:r w:rsidR="00261043">
        <w:t>7</w:t>
      </w:r>
      <w:r w:rsidR="000213DC" w:rsidRPr="00DF64B9">
        <w:t>)</w:t>
      </w:r>
      <w:r w:rsidR="000F3DF1">
        <w:t xml:space="preserve"> Reading Week</w:t>
      </w:r>
      <w:r w:rsidR="006039B4" w:rsidRPr="00DF64B9">
        <w:t xml:space="preserve"> </w:t>
      </w:r>
      <w:bookmarkEnd w:id="19"/>
    </w:p>
    <w:p w:rsidR="00A91FC3" w:rsidRPr="00DF64B9" w:rsidRDefault="00F85072" w:rsidP="00DF64B9">
      <w:pPr>
        <w:pStyle w:val="Heading2"/>
      </w:pPr>
      <w:bookmarkStart w:id="20" w:name="_Toc533079171"/>
      <w:r>
        <w:t>Week 7 (Feb 24)</w:t>
      </w:r>
      <w:bookmarkEnd w:id="20"/>
      <w:r>
        <w:t xml:space="preserve"> </w:t>
      </w:r>
      <w:r w:rsidR="006039B4" w:rsidRPr="00DF64B9">
        <w:t xml:space="preserve">Quantitative research design: </w:t>
      </w:r>
      <w:r w:rsidR="00A91FC3" w:rsidRPr="00DF64B9">
        <w:t>O</w:t>
      </w:r>
      <w:r w:rsidR="006039B4" w:rsidRPr="00DF64B9">
        <w:t>perationalizing variables, developing hypotheses, sampling</w:t>
      </w:r>
      <w:bookmarkEnd w:id="18"/>
      <w:r w:rsidR="00F949DA">
        <w:t>, measurement, selecting scales, reliability and validity</w:t>
      </w:r>
      <w:r w:rsidR="006039B4" w:rsidRPr="00DF64B9">
        <w:t xml:space="preserve"> </w:t>
      </w:r>
    </w:p>
    <w:p w:rsidR="00A91FC3" w:rsidRDefault="006039B4" w:rsidP="00DF64B9">
      <w:pPr>
        <w:ind w:left="720"/>
      </w:pPr>
      <w:r>
        <w:t xml:space="preserve"> </w:t>
      </w:r>
      <w:r w:rsidR="00132447">
        <w:t>Readings:</w:t>
      </w:r>
      <w:r w:rsidR="00A91FC3">
        <w:t xml:space="preserve"> Chapters </w:t>
      </w:r>
      <w:r w:rsidR="001321E3">
        <w:t>5 &amp; 9 of online textbook.</w:t>
      </w:r>
    </w:p>
    <w:p w:rsidR="00F949DA" w:rsidRPr="00A91FC3" w:rsidRDefault="00F949DA" w:rsidP="00F949DA">
      <w:pPr>
        <w:pStyle w:val="Heading2"/>
        <w:ind w:left="720"/>
        <w:rPr>
          <w:b w:val="0"/>
        </w:rPr>
      </w:pPr>
      <w:r w:rsidRPr="00D83B6E">
        <w:rPr>
          <w:b w:val="0"/>
        </w:rPr>
        <w:lastRenderedPageBreak/>
        <w:t xml:space="preserve">Notes: </w:t>
      </w:r>
      <w:r>
        <w:rPr>
          <w:b w:val="0"/>
        </w:rPr>
        <w:t>class vote on scales to include in our survey</w:t>
      </w:r>
    </w:p>
    <w:p w:rsidR="00F221C5" w:rsidRPr="00DF64B9" w:rsidRDefault="00132447" w:rsidP="00F221C5">
      <w:pPr>
        <w:pStyle w:val="Heading2"/>
      </w:pPr>
      <w:bookmarkStart w:id="21" w:name="_Toc533079172"/>
      <w:r>
        <w:t>Week 8</w:t>
      </w:r>
      <w:r w:rsidR="00AD7954">
        <w:t xml:space="preserve"> (</w:t>
      </w:r>
      <w:r w:rsidR="00261043">
        <w:t>Mar 3</w:t>
      </w:r>
      <w:r w:rsidR="000213DC">
        <w:t>)</w:t>
      </w:r>
      <w:r w:rsidR="006337E4">
        <w:t xml:space="preserve"> </w:t>
      </w:r>
      <w:bookmarkEnd w:id="21"/>
      <w:r w:rsidR="00F221C5" w:rsidRPr="00DF64B9">
        <w:t>Replicability and openness in social science research</w:t>
      </w:r>
      <w:r w:rsidR="00F1249C">
        <w:t>; Preregistration due</w:t>
      </w:r>
      <w:r w:rsidR="00F221C5">
        <w:t xml:space="preserve"> </w:t>
      </w:r>
    </w:p>
    <w:p w:rsidR="00F221C5" w:rsidRDefault="00F221C5" w:rsidP="00F949DA">
      <w:pPr>
        <w:ind w:left="720"/>
        <w:rPr>
          <w:rFonts w:cs="Arial"/>
          <w:szCs w:val="24"/>
        </w:rPr>
      </w:pPr>
      <w:r>
        <w:t xml:space="preserve">Readings: </w:t>
      </w:r>
      <w:hyperlink r:id="rId14" w:history="1">
        <w:r w:rsidRPr="006337E4">
          <w:rPr>
            <w:rStyle w:val="Hyperlink"/>
            <w:lang w:val="en-GB"/>
          </w:rPr>
          <w:t>https://www.psychologicalscience.org/observer/research-preregistration-101</w:t>
        </w:r>
      </w:hyperlink>
      <w:r w:rsidRPr="006337E4">
        <w:rPr>
          <w:lang w:val="en-GB"/>
        </w:rPr>
        <w:t xml:space="preserve"> </w:t>
      </w:r>
    </w:p>
    <w:p w:rsidR="00F221C5" w:rsidRPr="00EB2EE3" w:rsidRDefault="00F221C5" w:rsidP="005721C4">
      <w:pPr>
        <w:pStyle w:val="PlainText"/>
        <w:spacing w:after="240" w:line="276" w:lineRule="auto"/>
        <w:ind w:left="1287" w:hanging="567"/>
        <w:rPr>
          <w:rFonts w:ascii="Arial" w:hAnsi="Arial" w:cs="Arial"/>
          <w:sz w:val="24"/>
          <w:szCs w:val="24"/>
        </w:rPr>
      </w:pPr>
      <w:r w:rsidRPr="00EB2EE3">
        <w:rPr>
          <w:rFonts w:ascii="Arial" w:hAnsi="Arial" w:cs="Arial"/>
          <w:sz w:val="24"/>
          <w:szCs w:val="24"/>
        </w:rPr>
        <w:t xml:space="preserve">Simmons, J. P., Nelson, L. D., &amp; </w:t>
      </w:r>
      <w:proofErr w:type="spellStart"/>
      <w:r w:rsidRPr="00EB2EE3">
        <w:rPr>
          <w:rFonts w:ascii="Arial" w:hAnsi="Arial" w:cs="Arial"/>
          <w:sz w:val="24"/>
          <w:szCs w:val="24"/>
        </w:rPr>
        <w:t>Simonsohn</w:t>
      </w:r>
      <w:proofErr w:type="spellEnd"/>
      <w:r w:rsidRPr="00EB2EE3">
        <w:rPr>
          <w:rFonts w:ascii="Arial" w:hAnsi="Arial" w:cs="Arial"/>
          <w:sz w:val="24"/>
          <w:szCs w:val="24"/>
        </w:rPr>
        <w:t xml:space="preserve">, U. (2011). </w:t>
      </w:r>
      <w:r>
        <w:rPr>
          <w:rFonts w:ascii="Arial" w:hAnsi="Arial" w:cs="Arial"/>
          <w:sz w:val="24"/>
          <w:szCs w:val="24"/>
        </w:rPr>
        <w:t xml:space="preserve">False-positive </w:t>
      </w:r>
      <w:r w:rsidRPr="00EB2EE3">
        <w:rPr>
          <w:rFonts w:ascii="Arial" w:hAnsi="Arial" w:cs="Arial"/>
          <w:sz w:val="24"/>
          <w:szCs w:val="24"/>
        </w:rPr>
        <w:t xml:space="preserve">psychology: Undisclosed flexibility in data collection and analysis allows presenting anything as significant. </w:t>
      </w:r>
      <w:r w:rsidRPr="00EB2EE3">
        <w:rPr>
          <w:rFonts w:ascii="Arial" w:hAnsi="Arial" w:cs="Arial"/>
          <w:i/>
          <w:sz w:val="24"/>
          <w:szCs w:val="24"/>
        </w:rPr>
        <w:t>Psychological Science, 22</w:t>
      </w:r>
      <w:r w:rsidRPr="00EB2EE3">
        <w:rPr>
          <w:rFonts w:ascii="Arial" w:hAnsi="Arial" w:cs="Arial"/>
          <w:sz w:val="24"/>
          <w:szCs w:val="24"/>
        </w:rPr>
        <w:t xml:space="preserve">, 1359-1366.  </w:t>
      </w:r>
    </w:p>
    <w:p w:rsidR="00132447" w:rsidRDefault="00132447" w:rsidP="00132447">
      <w:pPr>
        <w:ind w:left="720"/>
      </w:pPr>
      <w:r>
        <w:t xml:space="preserve">Notes: </w:t>
      </w:r>
      <w:r w:rsidR="00AF290C">
        <w:t>S</w:t>
      </w:r>
      <w:r w:rsidR="006337E4">
        <w:t xml:space="preserve">tudy preregistration through </w:t>
      </w:r>
      <w:proofErr w:type="spellStart"/>
      <w:r w:rsidR="006337E4">
        <w:t>AsPredicted</w:t>
      </w:r>
      <w:proofErr w:type="spellEnd"/>
      <w:r w:rsidR="00AF290C">
        <w:t xml:space="preserve"> due on </w:t>
      </w:r>
      <w:r w:rsidR="00AF290C" w:rsidRPr="00D86C64">
        <w:rPr>
          <w:b/>
          <w:bCs/>
        </w:rPr>
        <w:t>March 12 by 11:59pm</w:t>
      </w:r>
      <w:r w:rsidR="006337E4">
        <w:t xml:space="preserve">. </w:t>
      </w:r>
    </w:p>
    <w:p w:rsidR="00827FC4" w:rsidRPr="00DF64B9" w:rsidRDefault="00F949DA" w:rsidP="00DF64B9">
      <w:pPr>
        <w:pStyle w:val="Heading2"/>
      </w:pPr>
      <w:bookmarkStart w:id="22" w:name="_Toc533079174"/>
      <w:bookmarkStart w:id="23" w:name="_Toc533079173"/>
      <w:r>
        <w:t xml:space="preserve">Week 9 (Mar 10) </w:t>
      </w:r>
      <w:bookmarkEnd w:id="23"/>
      <w:r w:rsidR="00827FC4" w:rsidRPr="00DF64B9">
        <w:t xml:space="preserve">Quantitative data analysis: </w:t>
      </w:r>
      <w:proofErr w:type="spellStart"/>
      <w:r w:rsidR="004E0B2D">
        <w:t>Jamovi</w:t>
      </w:r>
      <w:proofErr w:type="spellEnd"/>
      <w:r w:rsidR="00003596" w:rsidRPr="00DF64B9">
        <w:t xml:space="preserve"> statistical software</w:t>
      </w:r>
      <w:bookmarkEnd w:id="22"/>
    </w:p>
    <w:p w:rsidR="00003596" w:rsidRDefault="00132447" w:rsidP="00003596">
      <w:pPr>
        <w:ind w:left="720"/>
      </w:pPr>
      <w:r>
        <w:t>Readings:</w:t>
      </w:r>
      <w:r w:rsidR="00003596">
        <w:t xml:space="preserve"> Chapters </w:t>
      </w:r>
      <w:r w:rsidR="00874A74">
        <w:t>12 &amp; 13 of online textbook.</w:t>
      </w:r>
    </w:p>
    <w:p w:rsidR="00AF290C" w:rsidRDefault="00132447" w:rsidP="00AF290C">
      <w:pPr>
        <w:ind w:left="720"/>
      </w:pPr>
      <w:r>
        <w:t xml:space="preserve">Notes: </w:t>
      </w:r>
      <w:r w:rsidR="00AF290C">
        <w:t xml:space="preserve">collect data </w:t>
      </w:r>
      <w:r w:rsidR="00033CEF">
        <w:t>this week</w:t>
      </w:r>
      <w:r w:rsidR="003F728B">
        <w:t xml:space="preserve"> </w:t>
      </w:r>
    </w:p>
    <w:p w:rsidR="00003596" w:rsidRPr="00DF64B9" w:rsidRDefault="00F949DA" w:rsidP="00DF64B9">
      <w:pPr>
        <w:pStyle w:val="Heading2"/>
      </w:pPr>
      <w:bookmarkStart w:id="24" w:name="_Toc533079175"/>
      <w:r w:rsidRPr="00DF64B9">
        <w:t xml:space="preserve">Week 10 </w:t>
      </w:r>
      <w:bookmarkStart w:id="25" w:name="_Hlk59537425"/>
      <w:r w:rsidRPr="00DF64B9">
        <w:t>(Mar 1</w:t>
      </w:r>
      <w:r>
        <w:t>7</w:t>
      </w:r>
      <w:r w:rsidRPr="00DF64B9">
        <w:t xml:space="preserve">) </w:t>
      </w:r>
      <w:r w:rsidR="00003596" w:rsidRPr="00DF64B9">
        <w:t xml:space="preserve">Quantitative data analysis: </w:t>
      </w:r>
      <w:proofErr w:type="spellStart"/>
      <w:r w:rsidR="004E0B2D">
        <w:t>Jamovi</w:t>
      </w:r>
      <w:proofErr w:type="spellEnd"/>
      <w:r w:rsidR="00003596" w:rsidRPr="00DF64B9">
        <w:t xml:space="preserve"> statistical software</w:t>
      </w:r>
      <w:bookmarkEnd w:id="24"/>
      <w:bookmarkEnd w:id="25"/>
    </w:p>
    <w:p w:rsidR="00874A74" w:rsidRDefault="00132447" w:rsidP="00874A74">
      <w:pPr>
        <w:ind w:left="720"/>
      </w:pPr>
      <w:r>
        <w:t>Readings:</w:t>
      </w:r>
      <w:r w:rsidR="00003596">
        <w:t xml:space="preserve"> </w:t>
      </w:r>
      <w:r w:rsidR="00874A74">
        <w:t>Chapters 12 &amp; 13 of online textbook.</w:t>
      </w:r>
    </w:p>
    <w:p w:rsidR="00132447" w:rsidRDefault="00132447" w:rsidP="00132447">
      <w:pPr>
        <w:ind w:left="720"/>
      </w:pPr>
      <w:r>
        <w:t xml:space="preserve">Notes: </w:t>
      </w:r>
      <w:r w:rsidR="004E0B2D">
        <w:t xml:space="preserve">set up your </w:t>
      </w:r>
      <w:proofErr w:type="spellStart"/>
      <w:r w:rsidR="004E0B2D">
        <w:t>Jamovi</w:t>
      </w:r>
      <w:proofErr w:type="spellEnd"/>
      <w:r w:rsidR="004E0B2D">
        <w:t xml:space="preserve"> data file and </w:t>
      </w:r>
      <w:r w:rsidR="004B7551">
        <w:t>start</w:t>
      </w:r>
      <w:r w:rsidR="00003596">
        <w:t xml:space="preserve"> analyz</w:t>
      </w:r>
      <w:r w:rsidR="004B7551">
        <w:t>ing</w:t>
      </w:r>
      <w:r w:rsidR="00003596">
        <w:t xml:space="preserve"> </w:t>
      </w:r>
      <w:r w:rsidR="004E0B2D">
        <w:t>the</w:t>
      </w:r>
      <w:r w:rsidR="00003596">
        <w:t xml:space="preserve"> data </w:t>
      </w:r>
    </w:p>
    <w:p w:rsidR="00DF6749" w:rsidRPr="00DF64B9" w:rsidRDefault="00F949DA" w:rsidP="00DF64B9">
      <w:pPr>
        <w:pStyle w:val="Heading2"/>
      </w:pPr>
      <w:bookmarkStart w:id="26" w:name="_Toc533079176"/>
      <w:r w:rsidRPr="00DF64B9">
        <w:t xml:space="preserve">Week 11 (Mar </w:t>
      </w:r>
      <w:r>
        <w:t>24</w:t>
      </w:r>
      <w:r w:rsidRPr="00DF64B9">
        <w:t xml:space="preserve">) </w:t>
      </w:r>
      <w:r w:rsidR="00A95E6C" w:rsidRPr="00DF64B9">
        <w:t>Writing a research report</w:t>
      </w:r>
      <w:bookmarkEnd w:id="26"/>
      <w:r w:rsidR="003F728B">
        <w:t>; Test 2</w:t>
      </w:r>
    </w:p>
    <w:p w:rsidR="00874A74" w:rsidRDefault="00DF6749" w:rsidP="00874A74">
      <w:pPr>
        <w:ind w:left="720"/>
      </w:pPr>
      <w:r>
        <w:t>Readings:</w:t>
      </w:r>
      <w:r w:rsidR="007F6A26">
        <w:t xml:space="preserve"> </w:t>
      </w:r>
      <w:r w:rsidR="00874A74">
        <w:t>Chapters 12 &amp; 13 of online textbook.</w:t>
      </w:r>
    </w:p>
    <w:p w:rsidR="00DF6749" w:rsidRPr="00214F39" w:rsidRDefault="00DF6749" w:rsidP="00DF6749">
      <w:pPr>
        <w:ind w:left="720"/>
      </w:pPr>
      <w:r>
        <w:t xml:space="preserve">Notes: </w:t>
      </w:r>
      <w:r w:rsidR="003F728B">
        <w:t xml:space="preserve">Test 2 will take place on </w:t>
      </w:r>
      <w:r w:rsidR="003F728B" w:rsidRPr="003F728B">
        <w:rPr>
          <w:b/>
          <w:bCs/>
        </w:rPr>
        <w:t>Friday, March 26 from 11:30am-1:30pm</w:t>
      </w:r>
      <w:r w:rsidR="00D5032F">
        <w:rPr>
          <w:b/>
          <w:bCs/>
        </w:rPr>
        <w:t>.</w:t>
      </w:r>
      <w:r w:rsidR="00214F39">
        <w:rPr>
          <w:b/>
          <w:bCs/>
        </w:rPr>
        <w:t xml:space="preserve"> </w:t>
      </w:r>
      <w:r w:rsidR="00214F39" w:rsidRPr="00214F39">
        <w:t xml:space="preserve">The material on writing a research report presented on March 24 will </w:t>
      </w:r>
      <w:r w:rsidR="00214F39" w:rsidRPr="00214F39">
        <w:rPr>
          <w:u w:val="single"/>
        </w:rPr>
        <w:t>not</w:t>
      </w:r>
      <w:r w:rsidR="00214F39" w:rsidRPr="00214F39">
        <w:t xml:space="preserve"> be included in Test 2.</w:t>
      </w:r>
    </w:p>
    <w:p w:rsidR="00F949DA" w:rsidRDefault="00F949DA" w:rsidP="00F221C5">
      <w:pPr>
        <w:pStyle w:val="Heading2"/>
      </w:pPr>
      <w:bookmarkStart w:id="27" w:name="_Toc533079177"/>
      <w:r w:rsidRPr="00DF64B9">
        <w:t xml:space="preserve">Week 12 (Mar </w:t>
      </w:r>
      <w:r>
        <w:t>31</w:t>
      </w:r>
      <w:r w:rsidRPr="00DF64B9">
        <w:t>)</w:t>
      </w:r>
      <w:r w:rsidR="00F3288C">
        <w:t>: Analyze your data</w:t>
      </w:r>
    </w:p>
    <w:p w:rsidR="00F3288C" w:rsidRPr="00F3288C" w:rsidRDefault="00F3288C" w:rsidP="00F3288C">
      <w:pPr>
        <w:ind w:left="709" w:hanging="709"/>
      </w:pPr>
      <w:r>
        <w:tab/>
        <w:t>Notes: there will be no required readings or recorded lectures posted this week. This time has been reserved for you to analy</w:t>
      </w:r>
      <w:r w:rsidR="00585C6E">
        <w:t>z</w:t>
      </w:r>
      <w:r>
        <w:t>e your data and prepare your report.</w:t>
      </w:r>
      <w:r>
        <w:tab/>
        <w:t xml:space="preserve">Dr. Marshall will be available on Zoom during the scheduled class time (Wednesday 12:30-1:30pm; Friday 11:30-1:30) to help you with any aspect of your report. </w:t>
      </w:r>
    </w:p>
    <w:p w:rsidR="00F3288C" w:rsidRDefault="00DF6749" w:rsidP="00F3288C">
      <w:pPr>
        <w:pStyle w:val="Heading2"/>
      </w:pPr>
      <w:r w:rsidRPr="00DF64B9">
        <w:t>Week 13</w:t>
      </w:r>
      <w:r w:rsidR="00DC4449" w:rsidRPr="00DF64B9">
        <w:t xml:space="preserve"> (</w:t>
      </w:r>
      <w:r w:rsidR="00261043">
        <w:t>Apr 7</w:t>
      </w:r>
      <w:r w:rsidR="000213DC" w:rsidRPr="00DF64B9">
        <w:t>)</w:t>
      </w:r>
      <w:r w:rsidR="00F3288C">
        <w:t>: Analyze your data</w:t>
      </w:r>
    </w:p>
    <w:p w:rsidR="00585C6E" w:rsidRPr="00F3288C" w:rsidRDefault="00585C6E" w:rsidP="00585C6E">
      <w:pPr>
        <w:ind w:left="709"/>
      </w:pPr>
      <w:r>
        <w:t xml:space="preserve">Notes: there will be no required readings or recorded lectures posted this week. This time has been reserved for you to analyze your data and prepare your </w:t>
      </w:r>
      <w:r>
        <w:lastRenderedPageBreak/>
        <w:t>report.</w:t>
      </w:r>
      <w:r>
        <w:tab/>
        <w:t xml:space="preserve">Dr. Marshall will be available on Zoom during the scheduled class time (Wednesday 12:30-1:30pm; Friday 11:30-1:30) to help you with any aspect of your report. </w:t>
      </w:r>
    </w:p>
    <w:p w:rsidR="00DF6749" w:rsidRPr="00DF64B9" w:rsidRDefault="00DF6749" w:rsidP="00DF64B9">
      <w:pPr>
        <w:pStyle w:val="Heading2"/>
      </w:pPr>
      <w:bookmarkStart w:id="28" w:name="_Toc533079178"/>
      <w:bookmarkEnd w:id="27"/>
      <w:r w:rsidRPr="00DF64B9">
        <w:t>Week 14</w:t>
      </w:r>
      <w:r w:rsidR="00DC4449" w:rsidRPr="00DF64B9">
        <w:t xml:space="preserve"> (Apr </w:t>
      </w:r>
      <w:r w:rsidR="00F949DA">
        <w:t>14</w:t>
      </w:r>
      <w:r w:rsidR="000213DC" w:rsidRPr="00DF64B9">
        <w:t>)</w:t>
      </w:r>
      <w:r w:rsidR="00EB2EE3" w:rsidRPr="00DF64B9">
        <w:t xml:space="preserve"> </w:t>
      </w:r>
      <w:bookmarkEnd w:id="28"/>
      <w:r w:rsidR="00CD2C2B">
        <w:t>R</w:t>
      </w:r>
      <w:r w:rsidR="00585C6E">
        <w:t xml:space="preserve">eport due </w:t>
      </w:r>
      <w:r w:rsidR="006E279A">
        <w:t>April 14</w:t>
      </w:r>
      <w:r w:rsidR="006E279A" w:rsidRPr="006E279A">
        <w:rPr>
          <w:vertAlign w:val="superscript"/>
        </w:rPr>
        <w:t>th</w:t>
      </w:r>
      <w:r w:rsidR="006E279A">
        <w:t xml:space="preserve"> by 11:59pm</w:t>
      </w:r>
    </w:p>
    <w:p w:rsidR="00DF6749" w:rsidRPr="00EB2EE3" w:rsidRDefault="00DF6749" w:rsidP="00DF6749">
      <w:pPr>
        <w:ind w:left="720"/>
      </w:pPr>
      <w:r w:rsidRPr="00EB2EE3">
        <w:t xml:space="preserve">Notes: </w:t>
      </w:r>
      <w:r w:rsidR="00585C6E">
        <w:t>No lecture this week</w:t>
      </w:r>
    </w:p>
    <w:p w:rsidR="00A05C89" w:rsidRDefault="00A05C89" w:rsidP="009F7FC2">
      <w:pPr>
        <w:pStyle w:val="Heading1"/>
      </w:pPr>
      <w:bookmarkStart w:id="29" w:name="_Toc533079179"/>
      <w:r w:rsidRPr="00EB2EE3">
        <w:t>Course Policies</w:t>
      </w:r>
      <w:bookmarkEnd w:id="29"/>
    </w:p>
    <w:p w:rsidR="00A05C89" w:rsidRDefault="00A05C89" w:rsidP="00F6595C">
      <w:pPr>
        <w:pStyle w:val="Heading2"/>
        <w:spacing w:after="0" w:line="276" w:lineRule="auto"/>
      </w:pPr>
      <w:bookmarkStart w:id="30" w:name="_Toc533079180"/>
      <w:r>
        <w:t>Submission of Assignments</w:t>
      </w:r>
      <w:bookmarkEnd w:id="30"/>
    </w:p>
    <w:p w:rsidR="00F6595C" w:rsidRPr="00F6595C" w:rsidRDefault="00F6595C" w:rsidP="00F6595C">
      <w:pPr>
        <w:spacing w:after="0"/>
      </w:pPr>
    </w:p>
    <w:p w:rsidR="00D1700D" w:rsidRDefault="00D1700D" w:rsidP="00D1700D">
      <w:r>
        <w:t xml:space="preserve">Please submit an electronic copy of your </w:t>
      </w:r>
      <w:r w:rsidR="00CD2C2B">
        <w:t>preregistration and report</w:t>
      </w:r>
      <w:r>
        <w:t xml:space="preserve"> the </w:t>
      </w:r>
      <w:proofErr w:type="spellStart"/>
      <w:r>
        <w:t>dropbox</w:t>
      </w:r>
      <w:r w:rsidR="00CD2C2B">
        <w:t>es</w:t>
      </w:r>
      <w:proofErr w:type="spellEnd"/>
      <w:r>
        <w:t xml:space="preserve"> in Avenue to Learn (Assessments </w:t>
      </w:r>
      <w:r>
        <w:sym w:font="Wingdings" w:char="F0E0"/>
      </w:r>
      <w:r>
        <w:t xml:space="preserve"> Assignments </w:t>
      </w:r>
      <w:r>
        <w:sym w:font="Wingdings" w:char="F0E0"/>
      </w:r>
      <w:r>
        <w:t xml:space="preserve"> </w:t>
      </w:r>
      <w:r w:rsidR="004963F1">
        <w:t>HLTHAGE 3B03/</w:t>
      </w:r>
      <w:r>
        <w:t xml:space="preserve">SOCPSY </w:t>
      </w:r>
      <w:r w:rsidR="004963F1">
        <w:t>3L03</w:t>
      </w:r>
      <w:r>
        <w:t xml:space="preserve"> </w:t>
      </w:r>
      <w:r w:rsidR="00CD2C2B">
        <w:t xml:space="preserve">Preregistration or </w:t>
      </w:r>
      <w:r w:rsidR="004963F1">
        <w:t>Report</w:t>
      </w:r>
      <w:r>
        <w:t>). Th</w:t>
      </w:r>
      <w:r w:rsidR="00CD2C2B">
        <w:t>e report</w:t>
      </w:r>
      <w:r>
        <w:t xml:space="preserve"> </w:t>
      </w:r>
      <w:proofErr w:type="spellStart"/>
      <w:r>
        <w:t>dropbox</w:t>
      </w:r>
      <w:proofErr w:type="spellEnd"/>
      <w:r>
        <w:t xml:space="preserve"> is Turnitin-enabled. Emailed assignments will NOT be accepted. Your </w:t>
      </w:r>
      <w:r w:rsidR="00CD2C2B">
        <w:t>report</w:t>
      </w:r>
      <w:r>
        <w:t xml:space="preserve"> should be typed and double-spaced in 12-point Times New Roman font with one-inch (2.54cm) margins on all sides. Please include a title page with your </w:t>
      </w:r>
      <w:r w:rsidR="00CD2C2B">
        <w:t>report</w:t>
      </w:r>
      <w:r>
        <w:t xml:space="preserve"> title, student number (</w:t>
      </w:r>
      <w:r w:rsidRPr="00D1700D">
        <w:rPr>
          <w:b/>
          <w:bCs/>
        </w:rPr>
        <w:t>DO NOT INCLUDE YOUR NAME</w:t>
      </w:r>
      <w:r>
        <w:t xml:space="preserve">), date submitted, course number, page number (upper right corner), and word count, and a References section at the end. References should adhere to APA style conventions. I will review these conventions in a subsequent lecture, but they should take the following form: </w:t>
      </w:r>
    </w:p>
    <w:p w:rsidR="00D1700D" w:rsidRDefault="00D1700D" w:rsidP="00D1700D">
      <w:r>
        <w:t xml:space="preserve">John, J. B., &amp; Joe, M. L. (1998). Gratitude interventions enhance subjective well-being. </w:t>
      </w:r>
      <w:r>
        <w:tab/>
        <w:t>Journal of Happiness Studies, 27, 254-260.</w:t>
      </w:r>
    </w:p>
    <w:p w:rsidR="00D1700D" w:rsidRDefault="00D1700D" w:rsidP="00D1700D">
      <w:r>
        <w:t xml:space="preserve">Tip: do not include the title of any papers in the body of your essay as this will deplete your word count unnecessarily (i.e., include the title in the References section only). In-text citations should only include the authors’ last names and the date of publication (e.g., “Smith &amp; Lee, 2019”). </w:t>
      </w:r>
    </w:p>
    <w:p w:rsidR="00D1700D" w:rsidRDefault="00D1700D" w:rsidP="00D1700D">
      <w:r>
        <w:t>Please note that I am not able to provide feedback on written drafts; however, I am happy to answer questions in person or via email.</w:t>
      </w:r>
    </w:p>
    <w:p w:rsidR="00D1700D" w:rsidRPr="00D1700D" w:rsidRDefault="00D1700D" w:rsidP="00D1700D">
      <w:pPr>
        <w:rPr>
          <w:b/>
          <w:bCs/>
        </w:rPr>
      </w:pPr>
      <w:r w:rsidRPr="00D1700D">
        <w:rPr>
          <w:b/>
          <w:bCs/>
        </w:rPr>
        <w:t>Grades</w:t>
      </w:r>
    </w:p>
    <w:p w:rsidR="00D1700D" w:rsidRDefault="00D1700D" w:rsidP="00D1700D">
      <w:r>
        <w:t>Grades will be based on the McMaster University grading scale:</w:t>
      </w:r>
    </w:p>
    <w:p w:rsidR="00D1700D" w:rsidRPr="00D1700D" w:rsidRDefault="00D1700D" w:rsidP="00D1700D">
      <w:pPr>
        <w:spacing w:after="0"/>
        <w:rPr>
          <w:b/>
          <w:bCs/>
        </w:rPr>
      </w:pPr>
      <w:r w:rsidRPr="00D1700D">
        <w:rPr>
          <w:b/>
          <w:bCs/>
        </w:rPr>
        <w:t>MARK</w:t>
      </w:r>
      <w:r w:rsidRPr="00D1700D">
        <w:rPr>
          <w:b/>
          <w:bCs/>
        </w:rPr>
        <w:tab/>
      </w:r>
      <w:r w:rsidRPr="00D1700D">
        <w:rPr>
          <w:b/>
          <w:bCs/>
        </w:rPr>
        <w:tab/>
        <w:t>GRADE</w:t>
      </w:r>
    </w:p>
    <w:p w:rsidR="00D1700D" w:rsidRDefault="00D1700D" w:rsidP="00D1700D">
      <w:pPr>
        <w:spacing w:after="0"/>
      </w:pPr>
    </w:p>
    <w:p w:rsidR="00D1700D" w:rsidRDefault="00D1700D" w:rsidP="00D1700D">
      <w:pPr>
        <w:spacing w:after="0"/>
      </w:pPr>
      <w:r>
        <w:t>90-100</w:t>
      </w:r>
      <w:r>
        <w:tab/>
        <w:t>A+</w:t>
      </w:r>
    </w:p>
    <w:p w:rsidR="00D1700D" w:rsidRDefault="00D1700D" w:rsidP="00D1700D">
      <w:pPr>
        <w:spacing w:after="0"/>
      </w:pPr>
      <w:r>
        <w:t>85-90</w:t>
      </w:r>
      <w:r>
        <w:tab/>
      </w:r>
      <w:r>
        <w:tab/>
        <w:t>A</w:t>
      </w:r>
    </w:p>
    <w:p w:rsidR="00D1700D" w:rsidRDefault="00D1700D" w:rsidP="00D1700D">
      <w:pPr>
        <w:spacing w:after="0"/>
      </w:pPr>
      <w:r>
        <w:t>80-84</w:t>
      </w:r>
      <w:r>
        <w:tab/>
      </w:r>
      <w:r>
        <w:tab/>
        <w:t>A-</w:t>
      </w:r>
    </w:p>
    <w:p w:rsidR="00D1700D" w:rsidRDefault="00D1700D" w:rsidP="00D1700D">
      <w:pPr>
        <w:spacing w:after="0"/>
      </w:pPr>
      <w:r>
        <w:t>77-79</w:t>
      </w:r>
      <w:r>
        <w:tab/>
      </w:r>
      <w:r>
        <w:tab/>
        <w:t>B+</w:t>
      </w:r>
    </w:p>
    <w:p w:rsidR="00D1700D" w:rsidRDefault="00D1700D" w:rsidP="00D1700D">
      <w:pPr>
        <w:spacing w:after="0"/>
      </w:pPr>
      <w:r>
        <w:t>73-76</w:t>
      </w:r>
      <w:r>
        <w:tab/>
      </w:r>
      <w:r>
        <w:tab/>
        <w:t>B</w:t>
      </w:r>
    </w:p>
    <w:p w:rsidR="00D1700D" w:rsidRDefault="00D1700D" w:rsidP="00D1700D">
      <w:pPr>
        <w:spacing w:after="0"/>
      </w:pPr>
      <w:r>
        <w:lastRenderedPageBreak/>
        <w:t>70-72</w:t>
      </w:r>
      <w:r>
        <w:tab/>
      </w:r>
      <w:r>
        <w:tab/>
        <w:t>B-</w:t>
      </w:r>
    </w:p>
    <w:p w:rsidR="00D1700D" w:rsidRDefault="00D1700D" w:rsidP="00D1700D">
      <w:pPr>
        <w:spacing w:after="0"/>
      </w:pPr>
      <w:r>
        <w:t>67-69</w:t>
      </w:r>
      <w:r>
        <w:tab/>
      </w:r>
      <w:r>
        <w:tab/>
        <w:t>C+</w:t>
      </w:r>
    </w:p>
    <w:p w:rsidR="00D1700D" w:rsidRDefault="00D1700D" w:rsidP="00D1700D">
      <w:pPr>
        <w:spacing w:after="0"/>
      </w:pPr>
      <w:r>
        <w:t>63-66</w:t>
      </w:r>
      <w:r>
        <w:tab/>
      </w:r>
      <w:r>
        <w:tab/>
        <w:t>C</w:t>
      </w:r>
    </w:p>
    <w:p w:rsidR="00D1700D" w:rsidRDefault="00D1700D" w:rsidP="00D1700D">
      <w:pPr>
        <w:spacing w:after="0"/>
      </w:pPr>
      <w:r>
        <w:t>60-62</w:t>
      </w:r>
      <w:r>
        <w:tab/>
      </w:r>
      <w:r>
        <w:tab/>
        <w:t>C-</w:t>
      </w:r>
    </w:p>
    <w:p w:rsidR="00D1700D" w:rsidRDefault="00D1700D" w:rsidP="00D1700D">
      <w:pPr>
        <w:spacing w:after="0"/>
      </w:pPr>
      <w:r>
        <w:t>57-59</w:t>
      </w:r>
      <w:r>
        <w:tab/>
      </w:r>
      <w:r>
        <w:tab/>
        <w:t>D+</w:t>
      </w:r>
    </w:p>
    <w:p w:rsidR="00D1700D" w:rsidRDefault="00D1700D" w:rsidP="00D1700D">
      <w:pPr>
        <w:spacing w:after="0"/>
      </w:pPr>
      <w:r>
        <w:t>53-56</w:t>
      </w:r>
      <w:r>
        <w:tab/>
      </w:r>
      <w:r>
        <w:tab/>
        <w:t>D</w:t>
      </w:r>
    </w:p>
    <w:p w:rsidR="00D1700D" w:rsidRDefault="00D1700D" w:rsidP="00D1700D">
      <w:pPr>
        <w:spacing w:after="0"/>
      </w:pPr>
      <w:r>
        <w:t>50-52</w:t>
      </w:r>
      <w:r>
        <w:tab/>
      </w:r>
      <w:r>
        <w:tab/>
        <w:t>D-</w:t>
      </w:r>
    </w:p>
    <w:p w:rsidR="00D1700D" w:rsidRDefault="00D1700D" w:rsidP="00D1700D">
      <w:pPr>
        <w:spacing w:after="0"/>
      </w:pPr>
      <w:r>
        <w:t>0-49</w:t>
      </w:r>
      <w:r>
        <w:tab/>
      </w:r>
      <w:r>
        <w:tab/>
        <w:t>F</w:t>
      </w:r>
    </w:p>
    <w:p w:rsidR="007D055D" w:rsidRDefault="007D055D" w:rsidP="00D1700D">
      <w:pPr>
        <w:spacing w:after="0"/>
      </w:pPr>
    </w:p>
    <w:p w:rsidR="00D1700D" w:rsidRPr="00D1700D" w:rsidRDefault="00D1700D" w:rsidP="00D1700D">
      <w:pPr>
        <w:rPr>
          <w:b/>
          <w:bCs/>
        </w:rPr>
      </w:pPr>
      <w:r w:rsidRPr="00D1700D">
        <w:rPr>
          <w:b/>
          <w:bCs/>
        </w:rPr>
        <w:t>Late Assignments</w:t>
      </w:r>
    </w:p>
    <w:p w:rsidR="00D1700D" w:rsidRDefault="00D1700D" w:rsidP="00D1700D">
      <w:r>
        <w:t xml:space="preserve">Extensions for course assignments will only be granted under conditions of medical, family, or other extraordinary circumstances.  All other late assignments will be penalized at a rate of 5% per day (including weekends). Late assignments will not be accepted after 7 days beyond the original deadline without appropriate documentation from the Office of the Associate Dean of Social Sciences.  </w:t>
      </w:r>
    </w:p>
    <w:p w:rsidR="00D1700D" w:rsidRPr="00D1700D" w:rsidRDefault="00D1700D" w:rsidP="00D1700D">
      <w:pPr>
        <w:rPr>
          <w:b/>
          <w:bCs/>
        </w:rPr>
      </w:pPr>
      <w:r w:rsidRPr="00D1700D">
        <w:rPr>
          <w:b/>
          <w:bCs/>
        </w:rPr>
        <w:t>Avenue to Learn</w:t>
      </w:r>
    </w:p>
    <w:p w:rsidR="00D1700D" w:rsidRDefault="00D1700D" w:rsidP="00D1700D">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rsidR="00D1700D" w:rsidRPr="00D1700D" w:rsidRDefault="00D1700D" w:rsidP="00D1700D">
      <w:pPr>
        <w:rPr>
          <w:b/>
          <w:bCs/>
        </w:rPr>
      </w:pPr>
      <w:r w:rsidRPr="00D1700D">
        <w:rPr>
          <w:b/>
          <w:bCs/>
        </w:rPr>
        <w:t>Absences, Missed Work, Illness</w:t>
      </w:r>
    </w:p>
    <w:p w:rsidR="00D1700D" w:rsidRDefault="00D1700D" w:rsidP="00D1700D">
      <w:r>
        <w:t xml:space="preserve">In the event of an absence for medical or other reasons, students should review and follow the Academic Regulation in the Undergraduate Calendar “Requests for Relief for Missed Academic Term Work”. </w:t>
      </w:r>
    </w:p>
    <w:p w:rsidR="00D1700D" w:rsidRPr="00D1700D" w:rsidRDefault="00D1700D" w:rsidP="00D1700D">
      <w:pPr>
        <w:rPr>
          <w:b/>
          <w:bCs/>
        </w:rPr>
      </w:pPr>
      <w:r w:rsidRPr="00D1700D">
        <w:rPr>
          <w:b/>
          <w:bCs/>
        </w:rPr>
        <w:t>Academic Integrity</w:t>
      </w:r>
    </w:p>
    <w:p w:rsidR="00D1700D" w:rsidRDefault="00D1700D" w:rsidP="00D1700D">
      <w:r>
        <w:t xml:space="preserve">You are expected to exhibit honesty and use ethical </w:t>
      </w:r>
      <w:proofErr w:type="spellStart"/>
      <w:r>
        <w:t>behaviour</w:t>
      </w:r>
      <w:proofErr w:type="spellEnd"/>
      <w:r>
        <w:t xml:space="preserve"> in all aspects of the learning process. Academic credentials you earn are rooted in principles of honesty and academic integrity. It is your responsibility to understand what constitutes academic dishonesty.</w:t>
      </w:r>
    </w:p>
    <w:p w:rsidR="00D1700D" w:rsidRDefault="00D1700D" w:rsidP="00D1700D">
      <w:r>
        <w:t xml:space="preserve">Academic dishonesty is to knowingly act or fail to act in a way that results or could result in unearned academic credit or advantage. This </w:t>
      </w:r>
      <w:proofErr w:type="spellStart"/>
      <w:r>
        <w:t>behaviour</w:t>
      </w:r>
      <w:proofErr w:type="spellEnd"/>
      <w:r>
        <w:t xml:space="preserve"> can result in serious consequences, e.g. the grade of zero on an assignment, loss of credit with a notation on the transcript (notation reads: “Grade of F assigned for academic dishonesty”), and/or suspension or expulsion from the university. For information on the various types of </w:t>
      </w:r>
      <w:r>
        <w:lastRenderedPageBreak/>
        <w:t>academic dishonesty please refer to the Academic Integrity Policy, located at https://secretariat.mcmaster.ca/university-policies-procedures-guidelines/</w:t>
      </w:r>
    </w:p>
    <w:p w:rsidR="00D1700D" w:rsidRDefault="00D1700D" w:rsidP="00D1700D">
      <w:r>
        <w:t>The following illustrates only three forms of academic dishonesty:</w:t>
      </w:r>
    </w:p>
    <w:p w:rsidR="00D1700D" w:rsidRDefault="00D1700D" w:rsidP="00D1700D">
      <w:pPr>
        <w:spacing w:after="0"/>
        <w:ind w:left="720"/>
      </w:pPr>
      <w:r>
        <w:t>• plagiarism, e.g. the submission of work that is not one’s own or for which other credit has been obtained.</w:t>
      </w:r>
    </w:p>
    <w:p w:rsidR="00D1700D" w:rsidRDefault="00D1700D" w:rsidP="00D1700D">
      <w:pPr>
        <w:spacing w:after="0"/>
        <w:ind w:left="720"/>
      </w:pPr>
      <w:r>
        <w:t>• improper collaboration in group work.</w:t>
      </w:r>
    </w:p>
    <w:p w:rsidR="00D1700D" w:rsidRDefault="00D1700D" w:rsidP="00D1700D">
      <w:pPr>
        <w:spacing w:after="0"/>
        <w:ind w:left="720"/>
      </w:pPr>
      <w:r>
        <w:t>• copying or using unauthorized aids in tests and examinations.</w:t>
      </w:r>
    </w:p>
    <w:p w:rsidR="00D1700D" w:rsidRDefault="00D1700D" w:rsidP="00D1700D">
      <w:pPr>
        <w:spacing w:after="0"/>
        <w:ind w:left="720"/>
      </w:pPr>
    </w:p>
    <w:p w:rsidR="00D1700D" w:rsidRPr="00D1700D" w:rsidRDefault="00D1700D" w:rsidP="00D1700D">
      <w:pPr>
        <w:rPr>
          <w:b/>
          <w:bCs/>
        </w:rPr>
      </w:pPr>
      <w:r w:rsidRPr="00D1700D">
        <w:rPr>
          <w:b/>
          <w:bCs/>
        </w:rPr>
        <w:t>Authenticity/Plagiarism Detection</w:t>
      </w:r>
    </w:p>
    <w:p w:rsidR="00D1700D" w:rsidRDefault="00D1700D" w:rsidP="00D1700D">
      <w:r>
        <w:t>This course uses a web-based service (Turnitin.com) to reveal authenticity and ownership of student submitted work. Students will be expected to submit their work electronically via an online learning platform (e.g. A2L, etc.) using plagiarism detection (a service supported by Turnitin.com) so it can be checked for academic dishonesty.</w:t>
      </w:r>
    </w:p>
    <w:p w:rsidR="00D1700D" w:rsidRDefault="00D1700D" w:rsidP="00D1700D">
      <w:r>
        <w:t>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www.mcmaster.ca/academicintegrity.</w:t>
      </w:r>
    </w:p>
    <w:p w:rsidR="00D1700D" w:rsidRPr="00D1700D" w:rsidRDefault="00D1700D" w:rsidP="00D1700D">
      <w:pPr>
        <w:rPr>
          <w:b/>
          <w:bCs/>
        </w:rPr>
      </w:pPr>
      <w:r w:rsidRPr="00D1700D">
        <w:rPr>
          <w:b/>
          <w:bCs/>
        </w:rPr>
        <w:t>Conduct Expectations</w:t>
      </w:r>
    </w:p>
    <w:p w:rsidR="00D1700D" w:rsidRDefault="00D1700D" w:rsidP="00D1700D">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rsidR="00D1700D" w:rsidRDefault="00D1700D" w:rsidP="00D1700D">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rsidR="00D1700D" w:rsidRPr="00D1700D" w:rsidRDefault="00D1700D" w:rsidP="00D1700D">
      <w:pPr>
        <w:rPr>
          <w:b/>
          <w:bCs/>
        </w:rPr>
      </w:pPr>
      <w:r w:rsidRPr="00D1700D">
        <w:rPr>
          <w:b/>
          <w:bCs/>
        </w:rPr>
        <w:t>Academic Accommodation of Students with Disabilities</w:t>
      </w:r>
    </w:p>
    <w:p w:rsidR="00D1700D" w:rsidRDefault="00D1700D" w:rsidP="00D1700D">
      <w:r>
        <w:t xml:space="preserve">Students with disabilities who require academic accommodation must contact Student Accessibility Services (SAS) at 905-525-9140 ext. 28652 or sas@mcmaster.ca to </w:t>
      </w:r>
      <w:proofErr w:type="gramStart"/>
      <w:r>
        <w:t xml:space="preserve">make </w:t>
      </w:r>
      <w:r>
        <w:lastRenderedPageBreak/>
        <w:t>arrangements</w:t>
      </w:r>
      <w:proofErr w:type="gramEnd"/>
      <w:r>
        <w:t xml:space="preserve"> with a Program Coordinator. For further information, consult McMaster University’s Academic Accommodation of Students with Disabilities policy.</w:t>
      </w:r>
    </w:p>
    <w:p w:rsidR="00D1700D" w:rsidRPr="00D1700D" w:rsidRDefault="00D1700D" w:rsidP="00D1700D">
      <w:pPr>
        <w:rPr>
          <w:b/>
          <w:bCs/>
        </w:rPr>
      </w:pPr>
      <w:r w:rsidRPr="00D1700D">
        <w:rPr>
          <w:b/>
          <w:bCs/>
        </w:rPr>
        <w:t>Requests for Relief for Missed Academic Term Work</w:t>
      </w:r>
    </w:p>
    <w:p w:rsidR="00D1700D" w:rsidRDefault="00D1700D" w:rsidP="00D1700D">
      <w:r>
        <w:t>McMaster Student Absence Form (MSAF): In the event of an absence for medical or other reasons, students should review and follow the Academic Regulation in the Undergraduate Calendar “Requests for Relief for Missed Academic Term Work”.</w:t>
      </w:r>
    </w:p>
    <w:p w:rsidR="00D1700D" w:rsidRPr="00D1700D" w:rsidRDefault="00D1700D" w:rsidP="00D1700D">
      <w:pPr>
        <w:rPr>
          <w:b/>
          <w:bCs/>
        </w:rPr>
      </w:pPr>
      <w:r w:rsidRPr="00D1700D">
        <w:rPr>
          <w:b/>
          <w:bCs/>
        </w:rPr>
        <w:t>Academic Accommodation for Religious, Indigenous or Spiritual Observances (RISO)</w:t>
      </w:r>
    </w:p>
    <w:p w:rsidR="00D1700D" w:rsidRDefault="00D1700D" w:rsidP="00D1700D">
      <w:r>
        <w:t>Students requiring academic accommodation based on religious, indigenous or spiritual observances should follow the procedures set out in the RISO policy. Students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D1700D" w:rsidRPr="00D1700D" w:rsidRDefault="00D1700D" w:rsidP="00D1700D">
      <w:pPr>
        <w:rPr>
          <w:b/>
          <w:bCs/>
        </w:rPr>
      </w:pPr>
      <w:r w:rsidRPr="00D1700D">
        <w:rPr>
          <w:b/>
          <w:bCs/>
        </w:rPr>
        <w:t>Copyright and Recording</w:t>
      </w:r>
    </w:p>
    <w:p w:rsidR="00D1700D" w:rsidRDefault="00D1700D" w:rsidP="00D1700D">
      <w: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rsidR="00D1700D" w:rsidRDefault="00D1700D" w:rsidP="00D1700D">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rsidR="00D1700D" w:rsidRPr="00D1700D" w:rsidRDefault="00D1700D" w:rsidP="00D1700D">
      <w:pPr>
        <w:rPr>
          <w:b/>
          <w:bCs/>
        </w:rPr>
      </w:pPr>
      <w:r w:rsidRPr="00D1700D">
        <w:rPr>
          <w:b/>
          <w:bCs/>
        </w:rPr>
        <w:t>Extreme Circumstances</w:t>
      </w:r>
    </w:p>
    <w:p w:rsidR="00D1700D" w:rsidRPr="00D1700D" w:rsidRDefault="00D1700D" w:rsidP="00D1700D">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sectPr w:rsidR="00D1700D" w:rsidRPr="00D1700D" w:rsidSect="00D1700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7D3" w:rsidRDefault="002107D3" w:rsidP="002148F6">
      <w:pPr>
        <w:spacing w:after="0" w:line="240" w:lineRule="auto"/>
      </w:pPr>
      <w:r>
        <w:separator/>
      </w:r>
    </w:p>
  </w:endnote>
  <w:endnote w:type="continuationSeparator" w:id="0">
    <w:p w:rsidR="002107D3" w:rsidRDefault="002107D3"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131286"/>
      <w:docPartObj>
        <w:docPartGallery w:val="Page Numbers (Bottom of Page)"/>
        <w:docPartUnique/>
      </w:docPartObj>
    </w:sdtPr>
    <w:sdtEndPr>
      <w:rPr>
        <w:noProof/>
      </w:rPr>
    </w:sdtEndPr>
    <w:sdtContent>
      <w:p w:rsidR="002107D3" w:rsidRDefault="002107D3">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2107D3" w:rsidRDefault="00210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7D3" w:rsidRDefault="002107D3" w:rsidP="002148F6">
      <w:pPr>
        <w:spacing w:after="0" w:line="240" w:lineRule="auto"/>
      </w:pPr>
      <w:r>
        <w:separator/>
      </w:r>
    </w:p>
  </w:footnote>
  <w:footnote w:type="continuationSeparator" w:id="0">
    <w:p w:rsidR="002107D3" w:rsidRDefault="002107D3"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7D3" w:rsidRPr="003D75ED" w:rsidRDefault="002107D3"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Health, Aging and Society</w:t>
    </w:r>
    <w:r>
      <w:rPr>
        <w:sz w:val="20"/>
        <w:szCs w:val="20"/>
      </w:rPr>
      <w:t>, HLTHAGE 3B03; Social Psychology Program, SOCPSY 3L03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578A"/>
    <w:multiLevelType w:val="hybridMultilevel"/>
    <w:tmpl w:val="78747B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75569A"/>
    <w:multiLevelType w:val="hybridMultilevel"/>
    <w:tmpl w:val="1D0A84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2C2227"/>
    <w:multiLevelType w:val="hybridMultilevel"/>
    <w:tmpl w:val="B7164498"/>
    <w:lvl w:ilvl="0" w:tplc="F6B62660">
      <w:start w:val="1"/>
      <w:numFmt w:val="bullet"/>
      <w:lvlText w:val=""/>
      <w:lvlJc w:val="left"/>
      <w:pPr>
        <w:tabs>
          <w:tab w:val="num" w:pos="720"/>
        </w:tabs>
        <w:ind w:left="720" w:hanging="360"/>
      </w:pPr>
      <w:rPr>
        <w:rFonts w:ascii="Wingdings 2" w:hAnsi="Wingdings 2" w:hint="default"/>
      </w:rPr>
    </w:lvl>
    <w:lvl w:ilvl="1" w:tplc="8C201930" w:tentative="1">
      <w:start w:val="1"/>
      <w:numFmt w:val="bullet"/>
      <w:lvlText w:val=""/>
      <w:lvlJc w:val="left"/>
      <w:pPr>
        <w:tabs>
          <w:tab w:val="num" w:pos="1440"/>
        </w:tabs>
        <w:ind w:left="1440" w:hanging="360"/>
      </w:pPr>
      <w:rPr>
        <w:rFonts w:ascii="Wingdings 2" w:hAnsi="Wingdings 2" w:hint="default"/>
      </w:rPr>
    </w:lvl>
    <w:lvl w:ilvl="2" w:tplc="AFBE9192" w:tentative="1">
      <w:start w:val="1"/>
      <w:numFmt w:val="bullet"/>
      <w:lvlText w:val=""/>
      <w:lvlJc w:val="left"/>
      <w:pPr>
        <w:tabs>
          <w:tab w:val="num" w:pos="2160"/>
        </w:tabs>
        <w:ind w:left="2160" w:hanging="360"/>
      </w:pPr>
      <w:rPr>
        <w:rFonts w:ascii="Wingdings 2" w:hAnsi="Wingdings 2" w:hint="default"/>
      </w:rPr>
    </w:lvl>
    <w:lvl w:ilvl="3" w:tplc="095EA70C" w:tentative="1">
      <w:start w:val="1"/>
      <w:numFmt w:val="bullet"/>
      <w:lvlText w:val=""/>
      <w:lvlJc w:val="left"/>
      <w:pPr>
        <w:tabs>
          <w:tab w:val="num" w:pos="2880"/>
        </w:tabs>
        <w:ind w:left="2880" w:hanging="360"/>
      </w:pPr>
      <w:rPr>
        <w:rFonts w:ascii="Wingdings 2" w:hAnsi="Wingdings 2" w:hint="default"/>
      </w:rPr>
    </w:lvl>
    <w:lvl w:ilvl="4" w:tplc="002875E2" w:tentative="1">
      <w:start w:val="1"/>
      <w:numFmt w:val="bullet"/>
      <w:lvlText w:val=""/>
      <w:lvlJc w:val="left"/>
      <w:pPr>
        <w:tabs>
          <w:tab w:val="num" w:pos="3600"/>
        </w:tabs>
        <w:ind w:left="3600" w:hanging="360"/>
      </w:pPr>
      <w:rPr>
        <w:rFonts w:ascii="Wingdings 2" w:hAnsi="Wingdings 2" w:hint="default"/>
      </w:rPr>
    </w:lvl>
    <w:lvl w:ilvl="5" w:tplc="F3E8A886" w:tentative="1">
      <w:start w:val="1"/>
      <w:numFmt w:val="bullet"/>
      <w:lvlText w:val=""/>
      <w:lvlJc w:val="left"/>
      <w:pPr>
        <w:tabs>
          <w:tab w:val="num" w:pos="4320"/>
        </w:tabs>
        <w:ind w:left="4320" w:hanging="360"/>
      </w:pPr>
      <w:rPr>
        <w:rFonts w:ascii="Wingdings 2" w:hAnsi="Wingdings 2" w:hint="default"/>
      </w:rPr>
    </w:lvl>
    <w:lvl w:ilvl="6" w:tplc="B8DC5A84" w:tentative="1">
      <w:start w:val="1"/>
      <w:numFmt w:val="bullet"/>
      <w:lvlText w:val=""/>
      <w:lvlJc w:val="left"/>
      <w:pPr>
        <w:tabs>
          <w:tab w:val="num" w:pos="5040"/>
        </w:tabs>
        <w:ind w:left="5040" w:hanging="360"/>
      </w:pPr>
      <w:rPr>
        <w:rFonts w:ascii="Wingdings 2" w:hAnsi="Wingdings 2" w:hint="default"/>
      </w:rPr>
    </w:lvl>
    <w:lvl w:ilvl="7" w:tplc="CB7615A8" w:tentative="1">
      <w:start w:val="1"/>
      <w:numFmt w:val="bullet"/>
      <w:lvlText w:val=""/>
      <w:lvlJc w:val="left"/>
      <w:pPr>
        <w:tabs>
          <w:tab w:val="num" w:pos="5760"/>
        </w:tabs>
        <w:ind w:left="5760" w:hanging="360"/>
      </w:pPr>
      <w:rPr>
        <w:rFonts w:ascii="Wingdings 2" w:hAnsi="Wingdings 2" w:hint="default"/>
      </w:rPr>
    </w:lvl>
    <w:lvl w:ilvl="8" w:tplc="2B8C165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42604"/>
    <w:multiLevelType w:val="hybridMultilevel"/>
    <w:tmpl w:val="7BA297C2"/>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C670D"/>
    <w:multiLevelType w:val="hybridMultilevel"/>
    <w:tmpl w:val="E190FE7C"/>
    <w:lvl w:ilvl="0" w:tplc="5C6C1F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B7478FB"/>
    <w:multiLevelType w:val="hybridMultilevel"/>
    <w:tmpl w:val="C8A853BE"/>
    <w:lvl w:ilvl="0" w:tplc="1009000F">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7677A"/>
    <w:multiLevelType w:val="hybridMultilevel"/>
    <w:tmpl w:val="1A4C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D6C7F"/>
    <w:multiLevelType w:val="hybridMultilevel"/>
    <w:tmpl w:val="2BE07D3E"/>
    <w:lvl w:ilvl="0" w:tplc="4D66CA16">
      <w:start w:val="1"/>
      <w:numFmt w:val="bullet"/>
      <w:lvlText w:val=""/>
      <w:lvlJc w:val="left"/>
      <w:pPr>
        <w:tabs>
          <w:tab w:val="num" w:pos="720"/>
        </w:tabs>
        <w:ind w:left="720" w:hanging="360"/>
      </w:pPr>
      <w:rPr>
        <w:rFonts w:ascii="Wingdings" w:hAnsi="Wingdings" w:hint="default"/>
      </w:rPr>
    </w:lvl>
    <w:lvl w:ilvl="1" w:tplc="2DA2F822">
      <w:start w:val="1"/>
      <w:numFmt w:val="bullet"/>
      <w:lvlText w:val=""/>
      <w:lvlJc w:val="left"/>
      <w:pPr>
        <w:tabs>
          <w:tab w:val="num" w:pos="1440"/>
        </w:tabs>
        <w:ind w:left="1440" w:hanging="360"/>
      </w:pPr>
      <w:rPr>
        <w:rFonts w:ascii="Wingdings" w:hAnsi="Wingdings" w:hint="default"/>
      </w:rPr>
    </w:lvl>
    <w:lvl w:ilvl="2" w:tplc="E6F2675A" w:tentative="1">
      <w:start w:val="1"/>
      <w:numFmt w:val="bullet"/>
      <w:lvlText w:val=""/>
      <w:lvlJc w:val="left"/>
      <w:pPr>
        <w:tabs>
          <w:tab w:val="num" w:pos="2160"/>
        </w:tabs>
        <w:ind w:left="2160" w:hanging="360"/>
      </w:pPr>
      <w:rPr>
        <w:rFonts w:ascii="Wingdings" w:hAnsi="Wingdings" w:hint="default"/>
      </w:rPr>
    </w:lvl>
    <w:lvl w:ilvl="3" w:tplc="890E7E02" w:tentative="1">
      <w:start w:val="1"/>
      <w:numFmt w:val="bullet"/>
      <w:lvlText w:val=""/>
      <w:lvlJc w:val="left"/>
      <w:pPr>
        <w:tabs>
          <w:tab w:val="num" w:pos="2880"/>
        </w:tabs>
        <w:ind w:left="2880" w:hanging="360"/>
      </w:pPr>
      <w:rPr>
        <w:rFonts w:ascii="Wingdings" w:hAnsi="Wingdings" w:hint="default"/>
      </w:rPr>
    </w:lvl>
    <w:lvl w:ilvl="4" w:tplc="98D0D97C" w:tentative="1">
      <w:start w:val="1"/>
      <w:numFmt w:val="bullet"/>
      <w:lvlText w:val=""/>
      <w:lvlJc w:val="left"/>
      <w:pPr>
        <w:tabs>
          <w:tab w:val="num" w:pos="3600"/>
        </w:tabs>
        <w:ind w:left="3600" w:hanging="360"/>
      </w:pPr>
      <w:rPr>
        <w:rFonts w:ascii="Wingdings" w:hAnsi="Wingdings" w:hint="default"/>
      </w:rPr>
    </w:lvl>
    <w:lvl w:ilvl="5" w:tplc="FB36DF2E" w:tentative="1">
      <w:start w:val="1"/>
      <w:numFmt w:val="bullet"/>
      <w:lvlText w:val=""/>
      <w:lvlJc w:val="left"/>
      <w:pPr>
        <w:tabs>
          <w:tab w:val="num" w:pos="4320"/>
        </w:tabs>
        <w:ind w:left="4320" w:hanging="360"/>
      </w:pPr>
      <w:rPr>
        <w:rFonts w:ascii="Wingdings" w:hAnsi="Wingdings" w:hint="default"/>
      </w:rPr>
    </w:lvl>
    <w:lvl w:ilvl="6" w:tplc="9FFABA06" w:tentative="1">
      <w:start w:val="1"/>
      <w:numFmt w:val="bullet"/>
      <w:lvlText w:val=""/>
      <w:lvlJc w:val="left"/>
      <w:pPr>
        <w:tabs>
          <w:tab w:val="num" w:pos="5040"/>
        </w:tabs>
        <w:ind w:left="5040" w:hanging="360"/>
      </w:pPr>
      <w:rPr>
        <w:rFonts w:ascii="Wingdings" w:hAnsi="Wingdings" w:hint="default"/>
      </w:rPr>
    </w:lvl>
    <w:lvl w:ilvl="7" w:tplc="2BF49CFE" w:tentative="1">
      <w:start w:val="1"/>
      <w:numFmt w:val="bullet"/>
      <w:lvlText w:val=""/>
      <w:lvlJc w:val="left"/>
      <w:pPr>
        <w:tabs>
          <w:tab w:val="num" w:pos="5760"/>
        </w:tabs>
        <w:ind w:left="5760" w:hanging="360"/>
      </w:pPr>
      <w:rPr>
        <w:rFonts w:ascii="Wingdings" w:hAnsi="Wingdings" w:hint="default"/>
      </w:rPr>
    </w:lvl>
    <w:lvl w:ilvl="8" w:tplc="23086E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666CF7"/>
    <w:multiLevelType w:val="hybridMultilevel"/>
    <w:tmpl w:val="28CC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10F08"/>
    <w:multiLevelType w:val="hybridMultilevel"/>
    <w:tmpl w:val="B3B475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3C66DCC"/>
    <w:multiLevelType w:val="hybridMultilevel"/>
    <w:tmpl w:val="E398F0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5"/>
  </w:num>
  <w:num w:numId="5">
    <w:abstractNumId w:val="15"/>
  </w:num>
  <w:num w:numId="6">
    <w:abstractNumId w:val="12"/>
  </w:num>
  <w:num w:numId="7">
    <w:abstractNumId w:val="10"/>
  </w:num>
  <w:num w:numId="8">
    <w:abstractNumId w:val="13"/>
  </w:num>
  <w:num w:numId="9">
    <w:abstractNumId w:val="0"/>
  </w:num>
  <w:num w:numId="10">
    <w:abstractNumId w:val="1"/>
  </w:num>
  <w:num w:numId="11">
    <w:abstractNumId w:val="8"/>
  </w:num>
  <w:num w:numId="12">
    <w:abstractNumId w:val="4"/>
  </w:num>
  <w:num w:numId="13">
    <w:abstractNumId w:val="11"/>
  </w:num>
  <w:num w:numId="14">
    <w:abstractNumId w:val="14"/>
  </w:num>
  <w:num w:numId="15">
    <w:abstractNumId w:val="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3596"/>
    <w:rsid w:val="000051B2"/>
    <w:rsid w:val="00010AFD"/>
    <w:rsid w:val="000122DB"/>
    <w:rsid w:val="00015C77"/>
    <w:rsid w:val="00016EC9"/>
    <w:rsid w:val="000213DC"/>
    <w:rsid w:val="00021413"/>
    <w:rsid w:val="00021781"/>
    <w:rsid w:val="000307F0"/>
    <w:rsid w:val="00033CEF"/>
    <w:rsid w:val="00041970"/>
    <w:rsid w:val="00041D1E"/>
    <w:rsid w:val="000444F4"/>
    <w:rsid w:val="000453CB"/>
    <w:rsid w:val="000456C6"/>
    <w:rsid w:val="0005380C"/>
    <w:rsid w:val="0006435E"/>
    <w:rsid w:val="0007133A"/>
    <w:rsid w:val="000950EB"/>
    <w:rsid w:val="000A6E6D"/>
    <w:rsid w:val="000C0C0F"/>
    <w:rsid w:val="000C6F38"/>
    <w:rsid w:val="000C760F"/>
    <w:rsid w:val="000D3198"/>
    <w:rsid w:val="000F0527"/>
    <w:rsid w:val="000F054C"/>
    <w:rsid w:val="000F1BF3"/>
    <w:rsid w:val="000F3DF1"/>
    <w:rsid w:val="00102429"/>
    <w:rsid w:val="00103802"/>
    <w:rsid w:val="001112CC"/>
    <w:rsid w:val="00111E25"/>
    <w:rsid w:val="0011452A"/>
    <w:rsid w:val="001160DC"/>
    <w:rsid w:val="00116D2B"/>
    <w:rsid w:val="001178B6"/>
    <w:rsid w:val="001241AC"/>
    <w:rsid w:val="00130FEE"/>
    <w:rsid w:val="001321E3"/>
    <w:rsid w:val="00132447"/>
    <w:rsid w:val="00136F2B"/>
    <w:rsid w:val="001534AC"/>
    <w:rsid w:val="00167FD7"/>
    <w:rsid w:val="00174DD3"/>
    <w:rsid w:val="00194522"/>
    <w:rsid w:val="001A6FE4"/>
    <w:rsid w:val="001D175F"/>
    <w:rsid w:val="001D4968"/>
    <w:rsid w:val="001D6380"/>
    <w:rsid w:val="001D7B03"/>
    <w:rsid w:val="001E07F5"/>
    <w:rsid w:val="001E1929"/>
    <w:rsid w:val="001E657C"/>
    <w:rsid w:val="001F23FA"/>
    <w:rsid w:val="001F3627"/>
    <w:rsid w:val="001F4D82"/>
    <w:rsid w:val="00202E10"/>
    <w:rsid w:val="002066E8"/>
    <w:rsid w:val="00206717"/>
    <w:rsid w:val="002107D3"/>
    <w:rsid w:val="00211240"/>
    <w:rsid w:val="002148F6"/>
    <w:rsid w:val="00214F39"/>
    <w:rsid w:val="0021520C"/>
    <w:rsid w:val="00217028"/>
    <w:rsid w:val="00222F78"/>
    <w:rsid w:val="002275E1"/>
    <w:rsid w:val="002315C2"/>
    <w:rsid w:val="00241651"/>
    <w:rsid w:val="0024257C"/>
    <w:rsid w:val="00261043"/>
    <w:rsid w:val="00267930"/>
    <w:rsid w:val="00271866"/>
    <w:rsid w:val="002915F5"/>
    <w:rsid w:val="00291627"/>
    <w:rsid w:val="0029349B"/>
    <w:rsid w:val="0029574C"/>
    <w:rsid w:val="002B1B46"/>
    <w:rsid w:val="002B299A"/>
    <w:rsid w:val="002B5F7F"/>
    <w:rsid w:val="002B771A"/>
    <w:rsid w:val="002C4C38"/>
    <w:rsid w:val="002C7431"/>
    <w:rsid w:val="002C7459"/>
    <w:rsid w:val="002D700E"/>
    <w:rsid w:val="002D7CBF"/>
    <w:rsid w:val="002E175E"/>
    <w:rsid w:val="002E529E"/>
    <w:rsid w:val="002E5BAC"/>
    <w:rsid w:val="002F6E19"/>
    <w:rsid w:val="00304F2C"/>
    <w:rsid w:val="00305FE1"/>
    <w:rsid w:val="0030631B"/>
    <w:rsid w:val="0032591B"/>
    <w:rsid w:val="0032597E"/>
    <w:rsid w:val="003324A2"/>
    <w:rsid w:val="00333C8B"/>
    <w:rsid w:val="00333FE3"/>
    <w:rsid w:val="00360155"/>
    <w:rsid w:val="0036070B"/>
    <w:rsid w:val="0036565C"/>
    <w:rsid w:val="0036595F"/>
    <w:rsid w:val="00382B47"/>
    <w:rsid w:val="00384D9F"/>
    <w:rsid w:val="0039560F"/>
    <w:rsid w:val="003A55CF"/>
    <w:rsid w:val="003B0FA7"/>
    <w:rsid w:val="003B11DC"/>
    <w:rsid w:val="003B7F1C"/>
    <w:rsid w:val="003C0E19"/>
    <w:rsid w:val="003C1743"/>
    <w:rsid w:val="003D1CA9"/>
    <w:rsid w:val="003D33FA"/>
    <w:rsid w:val="003D4393"/>
    <w:rsid w:val="003D75ED"/>
    <w:rsid w:val="003D78D0"/>
    <w:rsid w:val="003F0E53"/>
    <w:rsid w:val="003F3CDF"/>
    <w:rsid w:val="003F4B2A"/>
    <w:rsid w:val="003F5662"/>
    <w:rsid w:val="003F65DD"/>
    <w:rsid w:val="003F6AD8"/>
    <w:rsid w:val="003F728B"/>
    <w:rsid w:val="00404C9F"/>
    <w:rsid w:val="00412B8A"/>
    <w:rsid w:val="00430821"/>
    <w:rsid w:val="004323C8"/>
    <w:rsid w:val="00434682"/>
    <w:rsid w:val="00442C6E"/>
    <w:rsid w:val="0044305C"/>
    <w:rsid w:val="00443D27"/>
    <w:rsid w:val="0045159E"/>
    <w:rsid w:val="004529AC"/>
    <w:rsid w:val="00453BAA"/>
    <w:rsid w:val="0045649F"/>
    <w:rsid w:val="004628CF"/>
    <w:rsid w:val="00467794"/>
    <w:rsid w:val="004725AE"/>
    <w:rsid w:val="0047494A"/>
    <w:rsid w:val="0048319E"/>
    <w:rsid w:val="00484F70"/>
    <w:rsid w:val="00494257"/>
    <w:rsid w:val="004963F1"/>
    <w:rsid w:val="004B2DC0"/>
    <w:rsid w:val="004B3C71"/>
    <w:rsid w:val="004B6FA7"/>
    <w:rsid w:val="004B7551"/>
    <w:rsid w:val="004C5388"/>
    <w:rsid w:val="004D59F7"/>
    <w:rsid w:val="004D617A"/>
    <w:rsid w:val="004E008F"/>
    <w:rsid w:val="004E0B2D"/>
    <w:rsid w:val="004E0F80"/>
    <w:rsid w:val="004F0A1E"/>
    <w:rsid w:val="004F7F97"/>
    <w:rsid w:val="00503BCA"/>
    <w:rsid w:val="00513B79"/>
    <w:rsid w:val="005214A5"/>
    <w:rsid w:val="00527BE6"/>
    <w:rsid w:val="00531013"/>
    <w:rsid w:val="00534144"/>
    <w:rsid w:val="00534DB8"/>
    <w:rsid w:val="00537AEC"/>
    <w:rsid w:val="00560517"/>
    <w:rsid w:val="00565AA3"/>
    <w:rsid w:val="00566FA6"/>
    <w:rsid w:val="005721C4"/>
    <w:rsid w:val="00573328"/>
    <w:rsid w:val="00574535"/>
    <w:rsid w:val="00576517"/>
    <w:rsid w:val="00585C6E"/>
    <w:rsid w:val="005861E2"/>
    <w:rsid w:val="00591693"/>
    <w:rsid w:val="005928CC"/>
    <w:rsid w:val="00593C00"/>
    <w:rsid w:val="005A005D"/>
    <w:rsid w:val="005B12DF"/>
    <w:rsid w:val="005B4A6C"/>
    <w:rsid w:val="005B4B17"/>
    <w:rsid w:val="005C38A5"/>
    <w:rsid w:val="005C3987"/>
    <w:rsid w:val="005D59B3"/>
    <w:rsid w:val="005E358E"/>
    <w:rsid w:val="006039B4"/>
    <w:rsid w:val="00610D6B"/>
    <w:rsid w:val="00623860"/>
    <w:rsid w:val="006310F8"/>
    <w:rsid w:val="006337E4"/>
    <w:rsid w:val="00642D4D"/>
    <w:rsid w:val="00650FAB"/>
    <w:rsid w:val="00663950"/>
    <w:rsid w:val="0066470F"/>
    <w:rsid w:val="0066719A"/>
    <w:rsid w:val="00673BC1"/>
    <w:rsid w:val="00683350"/>
    <w:rsid w:val="006857B8"/>
    <w:rsid w:val="00687111"/>
    <w:rsid w:val="00695411"/>
    <w:rsid w:val="006A406C"/>
    <w:rsid w:val="006A7D55"/>
    <w:rsid w:val="006C659E"/>
    <w:rsid w:val="006D69DB"/>
    <w:rsid w:val="006E064D"/>
    <w:rsid w:val="006E279A"/>
    <w:rsid w:val="00701FB4"/>
    <w:rsid w:val="00712807"/>
    <w:rsid w:val="00717E7F"/>
    <w:rsid w:val="00720F69"/>
    <w:rsid w:val="00721161"/>
    <w:rsid w:val="00731501"/>
    <w:rsid w:val="00732CAC"/>
    <w:rsid w:val="00742C11"/>
    <w:rsid w:val="00762557"/>
    <w:rsid w:val="00763976"/>
    <w:rsid w:val="0076740D"/>
    <w:rsid w:val="007704F4"/>
    <w:rsid w:val="00771064"/>
    <w:rsid w:val="007744A3"/>
    <w:rsid w:val="00775032"/>
    <w:rsid w:val="00777312"/>
    <w:rsid w:val="007931C2"/>
    <w:rsid w:val="007962C5"/>
    <w:rsid w:val="007B0E20"/>
    <w:rsid w:val="007B4038"/>
    <w:rsid w:val="007C1CE2"/>
    <w:rsid w:val="007C345F"/>
    <w:rsid w:val="007C44D2"/>
    <w:rsid w:val="007C608E"/>
    <w:rsid w:val="007D055D"/>
    <w:rsid w:val="007D1011"/>
    <w:rsid w:val="007D5FA0"/>
    <w:rsid w:val="007E13C9"/>
    <w:rsid w:val="007E7AF4"/>
    <w:rsid w:val="007F3A04"/>
    <w:rsid w:val="007F5FC8"/>
    <w:rsid w:val="007F6A26"/>
    <w:rsid w:val="00802EFB"/>
    <w:rsid w:val="00811ED7"/>
    <w:rsid w:val="00822D84"/>
    <w:rsid w:val="00827FC4"/>
    <w:rsid w:val="00853808"/>
    <w:rsid w:val="008564C8"/>
    <w:rsid w:val="008579BB"/>
    <w:rsid w:val="00862841"/>
    <w:rsid w:val="00870D69"/>
    <w:rsid w:val="00874A74"/>
    <w:rsid w:val="00875080"/>
    <w:rsid w:val="008845A1"/>
    <w:rsid w:val="00885352"/>
    <w:rsid w:val="00890B80"/>
    <w:rsid w:val="008949E3"/>
    <w:rsid w:val="008A0705"/>
    <w:rsid w:val="008A3627"/>
    <w:rsid w:val="008A79E2"/>
    <w:rsid w:val="008B6066"/>
    <w:rsid w:val="008C6CF9"/>
    <w:rsid w:val="008C6F74"/>
    <w:rsid w:val="008E2CC8"/>
    <w:rsid w:val="008E6EFE"/>
    <w:rsid w:val="008E7AA8"/>
    <w:rsid w:val="008F00D2"/>
    <w:rsid w:val="008F601D"/>
    <w:rsid w:val="008F7C82"/>
    <w:rsid w:val="009022DA"/>
    <w:rsid w:val="0090263B"/>
    <w:rsid w:val="00902F1A"/>
    <w:rsid w:val="009075C5"/>
    <w:rsid w:val="00907D80"/>
    <w:rsid w:val="00925275"/>
    <w:rsid w:val="00926937"/>
    <w:rsid w:val="00927A22"/>
    <w:rsid w:val="00950A09"/>
    <w:rsid w:val="00952946"/>
    <w:rsid w:val="0095681E"/>
    <w:rsid w:val="0096071D"/>
    <w:rsid w:val="0096307B"/>
    <w:rsid w:val="00977039"/>
    <w:rsid w:val="00981D8A"/>
    <w:rsid w:val="00986392"/>
    <w:rsid w:val="0099229E"/>
    <w:rsid w:val="00993797"/>
    <w:rsid w:val="00993BE6"/>
    <w:rsid w:val="00996536"/>
    <w:rsid w:val="009B2457"/>
    <w:rsid w:val="009B7F53"/>
    <w:rsid w:val="009C1CE3"/>
    <w:rsid w:val="009D1345"/>
    <w:rsid w:val="009E00C5"/>
    <w:rsid w:val="009E0AE0"/>
    <w:rsid w:val="009E24FD"/>
    <w:rsid w:val="009F7FC2"/>
    <w:rsid w:val="00A03C4A"/>
    <w:rsid w:val="00A03C8F"/>
    <w:rsid w:val="00A049A9"/>
    <w:rsid w:val="00A05C89"/>
    <w:rsid w:val="00A10708"/>
    <w:rsid w:val="00A21604"/>
    <w:rsid w:val="00A37BA2"/>
    <w:rsid w:val="00A45BB2"/>
    <w:rsid w:val="00A82C35"/>
    <w:rsid w:val="00A84572"/>
    <w:rsid w:val="00A85E50"/>
    <w:rsid w:val="00A9006D"/>
    <w:rsid w:val="00A91FC3"/>
    <w:rsid w:val="00A95E6C"/>
    <w:rsid w:val="00AB5152"/>
    <w:rsid w:val="00AB59E5"/>
    <w:rsid w:val="00AB75DE"/>
    <w:rsid w:val="00AC101C"/>
    <w:rsid w:val="00AC6955"/>
    <w:rsid w:val="00AD7891"/>
    <w:rsid w:val="00AD7954"/>
    <w:rsid w:val="00AE6F16"/>
    <w:rsid w:val="00AE7302"/>
    <w:rsid w:val="00AF290C"/>
    <w:rsid w:val="00B1110F"/>
    <w:rsid w:val="00B17083"/>
    <w:rsid w:val="00B205CC"/>
    <w:rsid w:val="00B31DE8"/>
    <w:rsid w:val="00B351AF"/>
    <w:rsid w:val="00B461C8"/>
    <w:rsid w:val="00B5115D"/>
    <w:rsid w:val="00B74D6C"/>
    <w:rsid w:val="00B86182"/>
    <w:rsid w:val="00BA7A6A"/>
    <w:rsid w:val="00BB26FD"/>
    <w:rsid w:val="00BB28F7"/>
    <w:rsid w:val="00BB44A5"/>
    <w:rsid w:val="00BB4B02"/>
    <w:rsid w:val="00BC6D5E"/>
    <w:rsid w:val="00BD1AF9"/>
    <w:rsid w:val="00BD7FE8"/>
    <w:rsid w:val="00BE58FB"/>
    <w:rsid w:val="00BF3D2E"/>
    <w:rsid w:val="00C03AED"/>
    <w:rsid w:val="00C04178"/>
    <w:rsid w:val="00C2328D"/>
    <w:rsid w:val="00C24896"/>
    <w:rsid w:val="00C25C35"/>
    <w:rsid w:val="00C33FB0"/>
    <w:rsid w:val="00C469EE"/>
    <w:rsid w:val="00C64419"/>
    <w:rsid w:val="00C7154E"/>
    <w:rsid w:val="00C7761E"/>
    <w:rsid w:val="00C8225A"/>
    <w:rsid w:val="00C90BC8"/>
    <w:rsid w:val="00C93F84"/>
    <w:rsid w:val="00CA25AF"/>
    <w:rsid w:val="00CC2C1C"/>
    <w:rsid w:val="00CC7A43"/>
    <w:rsid w:val="00CD2C2B"/>
    <w:rsid w:val="00CF5CF8"/>
    <w:rsid w:val="00CF71B9"/>
    <w:rsid w:val="00CF7BB4"/>
    <w:rsid w:val="00D02A1A"/>
    <w:rsid w:val="00D1700D"/>
    <w:rsid w:val="00D22A19"/>
    <w:rsid w:val="00D26DA2"/>
    <w:rsid w:val="00D27ED9"/>
    <w:rsid w:val="00D44602"/>
    <w:rsid w:val="00D5032F"/>
    <w:rsid w:val="00D61818"/>
    <w:rsid w:val="00D636D5"/>
    <w:rsid w:val="00D73C46"/>
    <w:rsid w:val="00D744CD"/>
    <w:rsid w:val="00D83561"/>
    <w:rsid w:val="00D83B6E"/>
    <w:rsid w:val="00D86C64"/>
    <w:rsid w:val="00D87B5D"/>
    <w:rsid w:val="00D96AD6"/>
    <w:rsid w:val="00DB13C1"/>
    <w:rsid w:val="00DC20F0"/>
    <w:rsid w:val="00DC36DD"/>
    <w:rsid w:val="00DC4449"/>
    <w:rsid w:val="00DD2279"/>
    <w:rsid w:val="00DD39B7"/>
    <w:rsid w:val="00DD55CC"/>
    <w:rsid w:val="00DD5BD3"/>
    <w:rsid w:val="00DF58DD"/>
    <w:rsid w:val="00DF64B9"/>
    <w:rsid w:val="00DF6749"/>
    <w:rsid w:val="00E04A21"/>
    <w:rsid w:val="00E07EAD"/>
    <w:rsid w:val="00E10F59"/>
    <w:rsid w:val="00E1401A"/>
    <w:rsid w:val="00E16358"/>
    <w:rsid w:val="00E5078E"/>
    <w:rsid w:val="00E93BE3"/>
    <w:rsid w:val="00EA4B6A"/>
    <w:rsid w:val="00EA5F63"/>
    <w:rsid w:val="00EB029A"/>
    <w:rsid w:val="00EB2EE3"/>
    <w:rsid w:val="00EE537B"/>
    <w:rsid w:val="00EE6EB0"/>
    <w:rsid w:val="00EF140B"/>
    <w:rsid w:val="00EF170F"/>
    <w:rsid w:val="00EF689A"/>
    <w:rsid w:val="00EF6F7C"/>
    <w:rsid w:val="00F12471"/>
    <w:rsid w:val="00F1249C"/>
    <w:rsid w:val="00F1541F"/>
    <w:rsid w:val="00F221C5"/>
    <w:rsid w:val="00F3288C"/>
    <w:rsid w:val="00F37FDC"/>
    <w:rsid w:val="00F40C88"/>
    <w:rsid w:val="00F56A20"/>
    <w:rsid w:val="00F573E9"/>
    <w:rsid w:val="00F63293"/>
    <w:rsid w:val="00F6595C"/>
    <w:rsid w:val="00F8051E"/>
    <w:rsid w:val="00F85072"/>
    <w:rsid w:val="00F91960"/>
    <w:rsid w:val="00F949DA"/>
    <w:rsid w:val="00FA4BD3"/>
    <w:rsid w:val="00FB045B"/>
    <w:rsid w:val="00FB3B2E"/>
    <w:rsid w:val="00FB586B"/>
    <w:rsid w:val="00FC4D62"/>
    <w:rsid w:val="00FD11B7"/>
    <w:rsid w:val="00FD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168E4F0"/>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DF64B9"/>
    <w:pPr>
      <w:keepNext/>
      <w:keepLines/>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DF64B9"/>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3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22DB"/>
    <w:rPr>
      <w:color w:val="954F72" w:themeColor="followedHyperlink"/>
      <w:u w:val="single"/>
    </w:rPr>
  </w:style>
  <w:style w:type="character" w:customStyle="1" w:styleId="UnresolvedMention1">
    <w:name w:val="Unresolved Mention1"/>
    <w:basedOn w:val="DefaultParagraphFont"/>
    <w:uiPriority w:val="99"/>
    <w:semiHidden/>
    <w:unhideWhenUsed/>
    <w:rsid w:val="004B2DC0"/>
    <w:rPr>
      <w:color w:val="808080"/>
      <w:shd w:val="clear" w:color="auto" w:fill="E6E6E6"/>
    </w:rPr>
  </w:style>
  <w:style w:type="paragraph" w:styleId="PlainText">
    <w:name w:val="Plain Text"/>
    <w:basedOn w:val="Normal"/>
    <w:link w:val="PlainTextChar"/>
    <w:uiPriority w:val="99"/>
    <w:rsid w:val="00EB2EE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B2EE3"/>
    <w:rPr>
      <w:rFonts w:ascii="Courier New" w:eastAsia="Times New Roman" w:hAnsi="Courier New" w:cs="Times New Roman"/>
      <w:sz w:val="20"/>
      <w:szCs w:val="20"/>
    </w:rPr>
  </w:style>
  <w:style w:type="character" w:customStyle="1" w:styleId="UnresolvedMention2">
    <w:name w:val="Unresolved Mention2"/>
    <w:basedOn w:val="DefaultParagraphFont"/>
    <w:uiPriority w:val="99"/>
    <w:semiHidden/>
    <w:unhideWhenUsed/>
    <w:rsid w:val="00907D80"/>
    <w:rPr>
      <w:color w:val="605E5C"/>
      <w:shd w:val="clear" w:color="auto" w:fill="E1DFDD"/>
    </w:rPr>
  </w:style>
  <w:style w:type="character" w:styleId="UnresolvedMention">
    <w:name w:val="Unresolved Mention"/>
    <w:basedOn w:val="DefaultParagraphFont"/>
    <w:uiPriority w:val="99"/>
    <w:semiHidden/>
    <w:unhideWhenUsed/>
    <w:rsid w:val="00CC2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5871">
      <w:bodyDiv w:val="1"/>
      <w:marLeft w:val="0"/>
      <w:marRight w:val="0"/>
      <w:marTop w:val="0"/>
      <w:marBottom w:val="0"/>
      <w:divBdr>
        <w:top w:val="none" w:sz="0" w:space="0" w:color="auto"/>
        <w:left w:val="none" w:sz="0" w:space="0" w:color="auto"/>
        <w:bottom w:val="none" w:sz="0" w:space="0" w:color="auto"/>
        <w:right w:val="none" w:sz="0" w:space="0" w:color="auto"/>
      </w:divBdr>
      <w:divsChild>
        <w:div w:id="1351449132">
          <w:marLeft w:val="1166"/>
          <w:marRight w:val="0"/>
          <w:marTop w:val="58"/>
          <w:marBottom w:val="0"/>
          <w:divBdr>
            <w:top w:val="none" w:sz="0" w:space="0" w:color="auto"/>
            <w:left w:val="none" w:sz="0" w:space="0" w:color="auto"/>
            <w:bottom w:val="none" w:sz="0" w:space="0" w:color="auto"/>
            <w:right w:val="none" w:sz="0" w:space="0" w:color="auto"/>
          </w:divBdr>
        </w:div>
      </w:divsChild>
    </w:div>
    <w:div w:id="1340309392">
      <w:bodyDiv w:val="1"/>
      <w:marLeft w:val="0"/>
      <w:marRight w:val="0"/>
      <w:marTop w:val="0"/>
      <w:marBottom w:val="0"/>
      <w:divBdr>
        <w:top w:val="none" w:sz="0" w:space="0" w:color="auto"/>
        <w:left w:val="none" w:sz="0" w:space="0" w:color="auto"/>
        <w:bottom w:val="none" w:sz="0" w:space="0" w:color="auto"/>
        <w:right w:val="none" w:sz="0" w:space="0" w:color="auto"/>
      </w:divBdr>
    </w:div>
    <w:div w:id="1365642652">
      <w:bodyDiv w:val="1"/>
      <w:marLeft w:val="0"/>
      <w:marRight w:val="0"/>
      <w:marTop w:val="0"/>
      <w:marBottom w:val="0"/>
      <w:divBdr>
        <w:top w:val="none" w:sz="0" w:space="0" w:color="auto"/>
        <w:left w:val="none" w:sz="0" w:space="0" w:color="auto"/>
        <w:bottom w:val="none" w:sz="0" w:space="0" w:color="auto"/>
        <w:right w:val="none" w:sz="0" w:space="0" w:color="auto"/>
      </w:divBdr>
      <w:divsChild>
        <w:div w:id="2019647670">
          <w:marLeft w:val="648"/>
          <w:marRight w:val="0"/>
          <w:marTop w:val="140"/>
          <w:marBottom w:val="0"/>
          <w:divBdr>
            <w:top w:val="none" w:sz="0" w:space="0" w:color="auto"/>
            <w:left w:val="none" w:sz="0" w:space="0" w:color="auto"/>
            <w:bottom w:val="none" w:sz="0" w:space="0" w:color="auto"/>
            <w:right w:val="none" w:sz="0" w:space="0" w:color="auto"/>
          </w:divBdr>
        </w:div>
      </w:divsChild>
    </w:div>
    <w:div w:id="21012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jamovi.org/downloa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predicte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umn.edu/opentextbooks/textbooks/research-methods-in-psychology-2nd-canadian-edi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sht6@mcmaster.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sychologicalscience.org/observer/research-preregistration-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B31E-F480-44BF-B533-3753E108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12</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Tara Marshall</cp:lastModifiedBy>
  <cp:revision>167</cp:revision>
  <dcterms:created xsi:type="dcterms:W3CDTF">2020-01-30T17:59:00Z</dcterms:created>
  <dcterms:modified xsi:type="dcterms:W3CDTF">2020-12-22T18:58:00Z</dcterms:modified>
</cp:coreProperties>
</file>